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055CA" w14:textId="33F81F8B" w:rsidR="00AF5D93" w:rsidRPr="00BB06A9" w:rsidRDefault="00AF5D93" w:rsidP="00AF5D93">
      <w:pPr>
        <w:jc w:val="center"/>
        <w:rPr>
          <w:rFonts w:ascii="Times New Roman" w:hAnsi="Times New Roman" w:cs="Times New Roman"/>
          <w:sz w:val="24"/>
          <w:szCs w:val="24"/>
        </w:rPr>
      </w:pPr>
      <w:r w:rsidRPr="00BB06A9">
        <w:rPr>
          <w:rFonts w:ascii="Times New Roman" w:hAnsi="Times New Roman" w:cs="Times New Roman"/>
          <w:sz w:val="24"/>
          <w:szCs w:val="24"/>
        </w:rPr>
        <w:t>Programterv</w:t>
      </w:r>
    </w:p>
    <w:p w14:paraId="25D3AAC0" w14:textId="50DEE652" w:rsidR="003250F1" w:rsidRPr="00BB06A9" w:rsidRDefault="00AF5D93" w:rsidP="00AF5D93">
      <w:pPr>
        <w:jc w:val="center"/>
        <w:rPr>
          <w:rFonts w:ascii="Times New Roman" w:hAnsi="Times New Roman" w:cs="Times New Roman"/>
          <w:sz w:val="24"/>
          <w:szCs w:val="24"/>
        </w:rPr>
      </w:pPr>
      <w:r w:rsidRPr="00BB06A9">
        <w:rPr>
          <w:rFonts w:ascii="Times New Roman" w:hAnsi="Times New Roman" w:cs="Times New Roman"/>
          <w:sz w:val="24"/>
          <w:szCs w:val="24"/>
        </w:rPr>
        <w:t>fizika tantárgy</w:t>
      </w:r>
    </w:p>
    <w:p w14:paraId="4DD13A7E" w14:textId="5597B20D" w:rsidR="00B57B91" w:rsidRPr="0005166B" w:rsidRDefault="00B57B91" w:rsidP="00B57B91">
      <w:pPr>
        <w:rPr>
          <w:rFonts w:ascii="Times New Roman" w:hAnsi="Times New Roman" w:cs="Times New Roman"/>
        </w:rPr>
      </w:pPr>
      <w:r w:rsidRPr="0005166B">
        <w:rPr>
          <w:rFonts w:ascii="Times New Roman" w:hAnsi="Times New Roman" w:cs="Times New Roman"/>
        </w:rPr>
        <w:t>Kapcsolód</w:t>
      </w:r>
      <w:r w:rsidR="0005166B">
        <w:rPr>
          <w:rFonts w:ascii="Times New Roman" w:hAnsi="Times New Roman" w:cs="Times New Roman"/>
        </w:rPr>
        <w:t>va</w:t>
      </w:r>
      <w:r w:rsidRPr="0005166B">
        <w:rPr>
          <w:rFonts w:ascii="Times New Roman" w:hAnsi="Times New Roman" w:cs="Times New Roman"/>
        </w:rPr>
        <w:t xml:space="preserve"> a </w:t>
      </w:r>
      <w:proofErr w:type="spellStart"/>
      <w:r w:rsidRPr="0005166B">
        <w:rPr>
          <w:rFonts w:ascii="Times New Roman" w:hAnsi="Times New Roman" w:cs="Times New Roman"/>
        </w:rPr>
        <w:t>Nat</w:t>
      </w:r>
      <w:proofErr w:type="spellEnd"/>
      <w:r w:rsidRPr="0005166B">
        <w:rPr>
          <w:rFonts w:ascii="Times New Roman" w:hAnsi="Times New Roman" w:cs="Times New Roman"/>
        </w:rPr>
        <w:t xml:space="preserve"> témaköreihez</w:t>
      </w:r>
    </w:p>
    <w:tbl>
      <w:tblPr>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6"/>
        <w:gridCol w:w="1953"/>
      </w:tblGrid>
      <w:tr w:rsidR="00E37C75" w:rsidRPr="0005166B" w14:paraId="46B5101E" w14:textId="77777777" w:rsidTr="00E37C75">
        <w:tc>
          <w:tcPr>
            <w:tcW w:w="6406" w:type="dxa"/>
          </w:tcPr>
          <w:p w14:paraId="6EBDE24A" w14:textId="77777777" w:rsidR="00B57B91" w:rsidRPr="0005166B" w:rsidRDefault="00B57B91" w:rsidP="00BB06A9">
            <w:pPr>
              <w:pBdr>
                <w:top w:val="nil"/>
                <w:left w:val="nil"/>
                <w:bottom w:val="nil"/>
                <w:right w:val="nil"/>
                <w:between w:val="nil"/>
              </w:pBdr>
              <w:spacing w:after="0" w:line="240" w:lineRule="auto"/>
              <w:rPr>
                <w:rFonts w:ascii="Times New Roman" w:eastAsia="Cambria" w:hAnsi="Times New Roman" w:cs="Times New Roman"/>
                <w:b/>
                <w:sz w:val="24"/>
                <w:szCs w:val="24"/>
              </w:rPr>
            </w:pPr>
            <w:r w:rsidRPr="0005166B">
              <w:rPr>
                <w:rFonts w:ascii="Times New Roman" w:eastAsia="Cambria" w:hAnsi="Times New Roman" w:cs="Times New Roman"/>
                <w:b/>
                <w:sz w:val="24"/>
                <w:szCs w:val="24"/>
              </w:rPr>
              <w:t>Témakör neve</w:t>
            </w:r>
          </w:p>
        </w:tc>
        <w:tc>
          <w:tcPr>
            <w:tcW w:w="1953" w:type="dxa"/>
          </w:tcPr>
          <w:p w14:paraId="059F2E04" w14:textId="05C368DA" w:rsidR="00B57B91" w:rsidRPr="0005166B" w:rsidRDefault="004D3228" w:rsidP="00BB06A9">
            <w:pPr>
              <w:pBdr>
                <w:top w:val="nil"/>
                <w:left w:val="nil"/>
                <w:bottom w:val="nil"/>
                <w:right w:val="nil"/>
                <w:between w:val="nil"/>
              </w:pBdr>
              <w:spacing w:after="0" w:line="240" w:lineRule="auto"/>
              <w:jc w:val="center"/>
              <w:rPr>
                <w:rFonts w:ascii="Times New Roman" w:eastAsia="Cambria" w:hAnsi="Times New Roman" w:cs="Times New Roman"/>
                <w:b/>
                <w:sz w:val="24"/>
                <w:szCs w:val="24"/>
              </w:rPr>
            </w:pPr>
            <w:r w:rsidRPr="0005166B">
              <w:rPr>
                <w:rFonts w:ascii="Times New Roman" w:eastAsia="Cambria" w:hAnsi="Times New Roman" w:cs="Times New Roman"/>
                <w:b/>
                <w:sz w:val="24"/>
                <w:szCs w:val="24"/>
              </w:rPr>
              <w:t xml:space="preserve">tervezett </w:t>
            </w:r>
            <w:r w:rsidR="00B57B91" w:rsidRPr="0005166B">
              <w:rPr>
                <w:rFonts w:ascii="Times New Roman" w:eastAsia="Cambria" w:hAnsi="Times New Roman" w:cs="Times New Roman"/>
                <w:b/>
                <w:sz w:val="24"/>
                <w:szCs w:val="24"/>
              </w:rPr>
              <w:t>óraszám</w:t>
            </w:r>
          </w:p>
        </w:tc>
      </w:tr>
      <w:tr w:rsidR="00E37C75" w:rsidRPr="0005166B" w14:paraId="7E48505D" w14:textId="77777777" w:rsidTr="00E37C75">
        <w:tc>
          <w:tcPr>
            <w:tcW w:w="6406" w:type="dxa"/>
          </w:tcPr>
          <w:p w14:paraId="0D81DC2F" w14:textId="77D96828" w:rsidR="004D3228" w:rsidRPr="0005166B" w:rsidRDefault="004D3228" w:rsidP="00BB06A9">
            <w:pPr>
              <w:pBdr>
                <w:top w:val="nil"/>
                <w:left w:val="nil"/>
                <w:bottom w:val="nil"/>
                <w:right w:val="nil"/>
                <w:between w:val="nil"/>
              </w:pBdr>
              <w:spacing w:after="0" w:line="240" w:lineRule="auto"/>
              <w:rPr>
                <w:rFonts w:ascii="Times New Roman" w:eastAsia="Cambria" w:hAnsi="Times New Roman" w:cs="Times New Roman"/>
                <w:b/>
              </w:rPr>
            </w:pPr>
            <w:r w:rsidRPr="0005166B">
              <w:rPr>
                <w:rFonts w:ascii="Times New Roman" w:eastAsia="Cambria" w:hAnsi="Times New Roman" w:cs="Times New Roman"/>
                <w:b/>
              </w:rPr>
              <w:t>9. évfolyam</w:t>
            </w:r>
          </w:p>
        </w:tc>
        <w:tc>
          <w:tcPr>
            <w:tcW w:w="1953" w:type="dxa"/>
          </w:tcPr>
          <w:p w14:paraId="49E8AD2C" w14:textId="77777777" w:rsidR="004D3228" w:rsidRPr="0005166B" w:rsidRDefault="004D3228" w:rsidP="00BB06A9">
            <w:pPr>
              <w:pBdr>
                <w:top w:val="nil"/>
                <w:left w:val="nil"/>
                <w:bottom w:val="nil"/>
                <w:right w:val="nil"/>
                <w:between w:val="nil"/>
              </w:pBdr>
              <w:spacing w:after="0" w:line="240" w:lineRule="auto"/>
              <w:jc w:val="center"/>
              <w:rPr>
                <w:rFonts w:ascii="Times New Roman" w:eastAsia="Cambria" w:hAnsi="Times New Roman" w:cs="Times New Roman"/>
                <w:b/>
              </w:rPr>
            </w:pPr>
          </w:p>
        </w:tc>
      </w:tr>
      <w:tr w:rsidR="00E37C75" w:rsidRPr="0005166B" w14:paraId="78A15DEF" w14:textId="77777777" w:rsidTr="00E37C75">
        <w:tc>
          <w:tcPr>
            <w:tcW w:w="6406" w:type="dxa"/>
          </w:tcPr>
          <w:p w14:paraId="2B381F5F"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 xml:space="preserve">Egyszerű mozgások (1, 2) </w:t>
            </w:r>
          </w:p>
        </w:tc>
        <w:tc>
          <w:tcPr>
            <w:tcW w:w="1953" w:type="dxa"/>
          </w:tcPr>
          <w:p w14:paraId="23185C80" w14:textId="4DD8C88C" w:rsidR="00B57B91" w:rsidRPr="0005166B" w:rsidRDefault="00B57B91"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2</w:t>
            </w:r>
            <w:r w:rsidR="0005166B" w:rsidRPr="0005166B">
              <w:rPr>
                <w:rFonts w:ascii="Times New Roman" w:hAnsi="Times New Roman" w:cs="Times New Roman"/>
              </w:rPr>
              <w:t>2</w:t>
            </w:r>
          </w:p>
        </w:tc>
      </w:tr>
      <w:tr w:rsidR="00E37C75" w:rsidRPr="0005166B" w14:paraId="71CEAC8A" w14:textId="77777777" w:rsidTr="00E37C75">
        <w:tc>
          <w:tcPr>
            <w:tcW w:w="6406" w:type="dxa"/>
          </w:tcPr>
          <w:p w14:paraId="619D85F2"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Ismétlődő mozgások (1, 2)</w:t>
            </w:r>
          </w:p>
        </w:tc>
        <w:tc>
          <w:tcPr>
            <w:tcW w:w="1953" w:type="dxa"/>
          </w:tcPr>
          <w:p w14:paraId="732872F2" w14:textId="77777777" w:rsidR="00B57B91" w:rsidRPr="0005166B" w:rsidRDefault="00B57B91"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12</w:t>
            </w:r>
          </w:p>
        </w:tc>
      </w:tr>
      <w:tr w:rsidR="00E37C75" w:rsidRPr="0005166B" w14:paraId="09453195" w14:textId="77777777" w:rsidTr="00E37C75">
        <w:tc>
          <w:tcPr>
            <w:tcW w:w="6406" w:type="dxa"/>
          </w:tcPr>
          <w:p w14:paraId="20BE2970"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A közlekedés és sportolás fizikája (1, 2)</w:t>
            </w:r>
          </w:p>
        </w:tc>
        <w:tc>
          <w:tcPr>
            <w:tcW w:w="1953" w:type="dxa"/>
          </w:tcPr>
          <w:p w14:paraId="3A48788B" w14:textId="6D5E0E68" w:rsidR="00B57B91" w:rsidRPr="0005166B" w:rsidRDefault="0005166B"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2</w:t>
            </w:r>
            <w:r>
              <w:rPr>
                <w:rFonts w:ascii="Times New Roman" w:hAnsi="Times New Roman" w:cs="Times New Roman"/>
              </w:rPr>
              <w:t>0</w:t>
            </w:r>
          </w:p>
        </w:tc>
      </w:tr>
      <w:tr w:rsidR="00E37C75" w:rsidRPr="0005166B" w14:paraId="12CA031E" w14:textId="77777777" w:rsidTr="00E37C75">
        <w:trPr>
          <w:trHeight w:val="260"/>
        </w:trPr>
        <w:tc>
          <w:tcPr>
            <w:tcW w:w="6406" w:type="dxa"/>
          </w:tcPr>
          <w:p w14:paraId="3E8BE6BD"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Az energia (1, 7)</w:t>
            </w:r>
          </w:p>
        </w:tc>
        <w:tc>
          <w:tcPr>
            <w:tcW w:w="1953" w:type="dxa"/>
          </w:tcPr>
          <w:p w14:paraId="181FB0B0" w14:textId="4C5B8C23" w:rsidR="00B57B91" w:rsidRPr="0005166B" w:rsidRDefault="0005166B" w:rsidP="00BB06A9">
            <w:pPr>
              <w:pBdr>
                <w:top w:val="nil"/>
                <w:left w:val="nil"/>
                <w:bottom w:val="nil"/>
                <w:right w:val="nil"/>
                <w:between w:val="nil"/>
              </w:pBdr>
              <w:spacing w:after="0" w:line="240" w:lineRule="auto"/>
              <w:jc w:val="center"/>
              <w:rPr>
                <w:rFonts w:ascii="Times New Roman" w:hAnsi="Times New Roman" w:cs="Times New Roman"/>
              </w:rPr>
            </w:pPr>
            <w:r>
              <w:rPr>
                <w:rFonts w:ascii="Times New Roman" w:hAnsi="Times New Roman" w:cs="Times New Roman"/>
              </w:rPr>
              <w:t>18</w:t>
            </w:r>
          </w:p>
        </w:tc>
      </w:tr>
      <w:tr w:rsidR="00E37C75" w:rsidRPr="0005166B" w14:paraId="3681F895" w14:textId="77777777" w:rsidTr="00E37C75">
        <w:trPr>
          <w:trHeight w:val="260"/>
        </w:trPr>
        <w:tc>
          <w:tcPr>
            <w:tcW w:w="6406" w:type="dxa"/>
          </w:tcPr>
          <w:p w14:paraId="283315C6" w14:textId="77777777" w:rsidR="0005166B" w:rsidRPr="0005166B" w:rsidRDefault="0005166B" w:rsidP="00BB06A9">
            <w:pPr>
              <w:pBdr>
                <w:top w:val="nil"/>
                <w:left w:val="nil"/>
                <w:bottom w:val="nil"/>
                <w:right w:val="nil"/>
                <w:between w:val="nil"/>
              </w:pBdr>
              <w:spacing w:after="0" w:line="240" w:lineRule="auto"/>
              <w:rPr>
                <w:rFonts w:ascii="Times New Roman" w:hAnsi="Times New Roman" w:cs="Times New Roman"/>
              </w:rPr>
            </w:pPr>
          </w:p>
        </w:tc>
        <w:tc>
          <w:tcPr>
            <w:tcW w:w="1953" w:type="dxa"/>
          </w:tcPr>
          <w:p w14:paraId="4AD70906" w14:textId="04ADE38A" w:rsidR="0005166B" w:rsidRPr="0005166B" w:rsidRDefault="0005166B"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összesen 72 óra</w:t>
            </w:r>
          </w:p>
        </w:tc>
      </w:tr>
      <w:tr w:rsidR="00E37C75" w:rsidRPr="0005166B" w14:paraId="0E196622" w14:textId="77777777" w:rsidTr="00E37C75">
        <w:trPr>
          <w:trHeight w:val="260"/>
        </w:trPr>
        <w:tc>
          <w:tcPr>
            <w:tcW w:w="6406" w:type="dxa"/>
          </w:tcPr>
          <w:p w14:paraId="10090E43" w14:textId="008E185F" w:rsidR="004D3228" w:rsidRPr="0005166B" w:rsidRDefault="004D3228"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eastAsia="Cambria" w:hAnsi="Times New Roman" w:cs="Times New Roman"/>
                <w:b/>
              </w:rPr>
              <w:t>10. évfolyam</w:t>
            </w:r>
          </w:p>
        </w:tc>
        <w:tc>
          <w:tcPr>
            <w:tcW w:w="1953" w:type="dxa"/>
          </w:tcPr>
          <w:p w14:paraId="4674E8F2" w14:textId="77777777" w:rsidR="004D3228" w:rsidRPr="0005166B" w:rsidRDefault="004D3228" w:rsidP="00BB06A9">
            <w:pPr>
              <w:pBdr>
                <w:top w:val="nil"/>
                <w:left w:val="nil"/>
                <w:bottom w:val="nil"/>
                <w:right w:val="nil"/>
                <w:between w:val="nil"/>
              </w:pBdr>
              <w:spacing w:after="0" w:line="240" w:lineRule="auto"/>
              <w:jc w:val="center"/>
              <w:rPr>
                <w:rFonts w:ascii="Times New Roman" w:hAnsi="Times New Roman" w:cs="Times New Roman"/>
              </w:rPr>
            </w:pPr>
          </w:p>
        </w:tc>
      </w:tr>
      <w:tr w:rsidR="00E37C75" w:rsidRPr="0005166B" w14:paraId="41F6DBEF" w14:textId="77777777" w:rsidTr="00E37C75">
        <w:tc>
          <w:tcPr>
            <w:tcW w:w="6406" w:type="dxa"/>
          </w:tcPr>
          <w:p w14:paraId="6AE64BB2"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A melegítés és hűtés következményei (1, 3)</w:t>
            </w:r>
          </w:p>
        </w:tc>
        <w:tc>
          <w:tcPr>
            <w:tcW w:w="1953" w:type="dxa"/>
          </w:tcPr>
          <w:p w14:paraId="1FF2D58A" w14:textId="77777777" w:rsidR="00B57B91" w:rsidRPr="0005166B" w:rsidRDefault="00B57B91"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12</w:t>
            </w:r>
          </w:p>
        </w:tc>
      </w:tr>
      <w:tr w:rsidR="00E37C75" w:rsidRPr="0005166B" w14:paraId="795ECD2E" w14:textId="77777777" w:rsidTr="00E37C75">
        <w:tc>
          <w:tcPr>
            <w:tcW w:w="6406" w:type="dxa"/>
          </w:tcPr>
          <w:p w14:paraId="366040A2"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Víz és levegő a környezetünkben (1, 3)</w:t>
            </w:r>
          </w:p>
        </w:tc>
        <w:tc>
          <w:tcPr>
            <w:tcW w:w="1953" w:type="dxa"/>
          </w:tcPr>
          <w:p w14:paraId="259C5467" w14:textId="1BB07C2D" w:rsidR="00B57B91" w:rsidRPr="0005166B" w:rsidRDefault="00B57B91"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w:t>
            </w:r>
            <w:r w:rsidR="0093289A">
              <w:rPr>
                <w:rFonts w:ascii="Times New Roman" w:hAnsi="Times New Roman" w:cs="Times New Roman"/>
              </w:rPr>
              <w:t>2</w:t>
            </w:r>
          </w:p>
        </w:tc>
      </w:tr>
      <w:tr w:rsidR="00E37C75" w:rsidRPr="0005166B" w14:paraId="077F5D90" w14:textId="77777777" w:rsidTr="00E37C75">
        <w:tc>
          <w:tcPr>
            <w:tcW w:w="6406" w:type="dxa"/>
          </w:tcPr>
          <w:p w14:paraId="44F24EC7"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Gépek (1, 4, 5)</w:t>
            </w:r>
          </w:p>
        </w:tc>
        <w:tc>
          <w:tcPr>
            <w:tcW w:w="1953" w:type="dxa"/>
          </w:tcPr>
          <w:p w14:paraId="1EC505E1" w14:textId="557DDCC1" w:rsidR="00B57B91" w:rsidRPr="0005166B" w:rsidRDefault="0093289A" w:rsidP="00BB06A9">
            <w:pPr>
              <w:pBdr>
                <w:top w:val="nil"/>
                <w:left w:val="nil"/>
                <w:bottom w:val="nil"/>
                <w:right w:val="nil"/>
                <w:between w:val="nil"/>
              </w:pBdr>
              <w:spacing w:after="0" w:line="240" w:lineRule="auto"/>
              <w:jc w:val="center"/>
              <w:rPr>
                <w:rFonts w:ascii="Times New Roman" w:hAnsi="Times New Roman" w:cs="Times New Roman"/>
              </w:rPr>
            </w:pPr>
            <w:r>
              <w:rPr>
                <w:rFonts w:ascii="Times New Roman" w:hAnsi="Times New Roman" w:cs="Times New Roman"/>
              </w:rPr>
              <w:t>10</w:t>
            </w:r>
          </w:p>
        </w:tc>
      </w:tr>
      <w:tr w:rsidR="00E37C75" w:rsidRPr="0005166B" w14:paraId="53B0CAE8" w14:textId="77777777" w:rsidTr="00E37C75">
        <w:tc>
          <w:tcPr>
            <w:tcW w:w="6406" w:type="dxa"/>
          </w:tcPr>
          <w:p w14:paraId="3C35021A"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Szikrák, villámok (1, 5)</w:t>
            </w:r>
          </w:p>
        </w:tc>
        <w:tc>
          <w:tcPr>
            <w:tcW w:w="1953" w:type="dxa"/>
          </w:tcPr>
          <w:p w14:paraId="589E8067" w14:textId="614537A4" w:rsidR="00B57B91" w:rsidRPr="0005166B" w:rsidRDefault="00B57B91"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w:t>
            </w:r>
            <w:r w:rsidR="0093289A">
              <w:rPr>
                <w:rFonts w:ascii="Times New Roman" w:hAnsi="Times New Roman" w:cs="Times New Roman"/>
              </w:rPr>
              <w:t>2</w:t>
            </w:r>
          </w:p>
        </w:tc>
      </w:tr>
      <w:tr w:rsidR="00E37C75" w:rsidRPr="0005166B" w14:paraId="57D19E59" w14:textId="77777777" w:rsidTr="00E37C75">
        <w:tc>
          <w:tcPr>
            <w:tcW w:w="6406" w:type="dxa"/>
          </w:tcPr>
          <w:p w14:paraId="4064F7CE"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Elektromosság a környezetünkben (1, 5)</w:t>
            </w:r>
          </w:p>
        </w:tc>
        <w:tc>
          <w:tcPr>
            <w:tcW w:w="1953" w:type="dxa"/>
          </w:tcPr>
          <w:p w14:paraId="7C836549" w14:textId="77777777" w:rsidR="00B57B91" w:rsidRPr="0005166B" w:rsidRDefault="00B57B91"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14</w:t>
            </w:r>
          </w:p>
        </w:tc>
      </w:tr>
      <w:tr w:rsidR="00E37C75" w:rsidRPr="0005166B" w14:paraId="133BA6E0" w14:textId="77777777" w:rsidTr="00E37C75">
        <w:tc>
          <w:tcPr>
            <w:tcW w:w="6406" w:type="dxa"/>
          </w:tcPr>
          <w:p w14:paraId="1FB4ADDA" w14:textId="77777777" w:rsidR="00B57B91" w:rsidRPr="0005166B" w:rsidRDefault="00B57B91" w:rsidP="00BB06A9">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Generátorok és motorok (1, 5)</w:t>
            </w:r>
          </w:p>
        </w:tc>
        <w:tc>
          <w:tcPr>
            <w:tcW w:w="1953" w:type="dxa"/>
          </w:tcPr>
          <w:p w14:paraId="717E3EC9" w14:textId="5F9F83DB" w:rsidR="00B57B91" w:rsidRPr="0005166B" w:rsidRDefault="00B57B91" w:rsidP="00BB06A9">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w:t>
            </w:r>
            <w:r w:rsidR="0093289A">
              <w:rPr>
                <w:rFonts w:ascii="Times New Roman" w:hAnsi="Times New Roman" w:cs="Times New Roman"/>
              </w:rPr>
              <w:t>2</w:t>
            </w:r>
          </w:p>
        </w:tc>
      </w:tr>
      <w:tr w:rsidR="00E37C75" w:rsidRPr="0005166B" w14:paraId="7EF27BA2" w14:textId="77777777" w:rsidTr="00E37C75">
        <w:tc>
          <w:tcPr>
            <w:tcW w:w="6406" w:type="dxa"/>
          </w:tcPr>
          <w:p w14:paraId="27B9570A" w14:textId="77777777"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p>
        </w:tc>
        <w:tc>
          <w:tcPr>
            <w:tcW w:w="1953" w:type="dxa"/>
          </w:tcPr>
          <w:p w14:paraId="0C4CF227" w14:textId="1AE945C5" w:rsidR="00E37C75" w:rsidRPr="0005166B" w:rsidRDefault="00E37C75" w:rsidP="00E37C75">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összesen 72 óra</w:t>
            </w:r>
          </w:p>
        </w:tc>
      </w:tr>
      <w:tr w:rsidR="00E37C75" w:rsidRPr="0005166B" w14:paraId="0255E6F2" w14:textId="77777777" w:rsidTr="00E37C75">
        <w:tc>
          <w:tcPr>
            <w:tcW w:w="6406" w:type="dxa"/>
          </w:tcPr>
          <w:p w14:paraId="6EBB9188" w14:textId="0FA74CDD"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r w:rsidRPr="0005166B">
              <w:rPr>
                <w:rFonts w:ascii="Times New Roman" w:eastAsia="Cambria" w:hAnsi="Times New Roman" w:cs="Times New Roman"/>
                <w:b/>
              </w:rPr>
              <w:t>11. évfolyam</w:t>
            </w:r>
          </w:p>
        </w:tc>
        <w:tc>
          <w:tcPr>
            <w:tcW w:w="1953" w:type="dxa"/>
          </w:tcPr>
          <w:p w14:paraId="2CCAFCED" w14:textId="77777777" w:rsidR="00E37C75" w:rsidRPr="0005166B" w:rsidRDefault="00E37C75" w:rsidP="00E37C75">
            <w:pPr>
              <w:pBdr>
                <w:top w:val="nil"/>
                <w:left w:val="nil"/>
                <w:bottom w:val="nil"/>
                <w:right w:val="nil"/>
                <w:between w:val="nil"/>
              </w:pBdr>
              <w:spacing w:after="0" w:line="240" w:lineRule="auto"/>
              <w:jc w:val="center"/>
              <w:rPr>
                <w:rFonts w:ascii="Times New Roman" w:hAnsi="Times New Roman" w:cs="Times New Roman"/>
              </w:rPr>
            </w:pPr>
          </w:p>
        </w:tc>
      </w:tr>
      <w:tr w:rsidR="00E37C75" w:rsidRPr="0005166B" w14:paraId="603C4C10" w14:textId="77777777" w:rsidTr="00E37C75">
        <w:trPr>
          <w:trHeight w:val="280"/>
        </w:trPr>
        <w:tc>
          <w:tcPr>
            <w:tcW w:w="6406" w:type="dxa"/>
          </w:tcPr>
          <w:p w14:paraId="727D8A9B" w14:textId="77777777"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A hullámok szerepe a kommunikációban (1, 6)</w:t>
            </w:r>
          </w:p>
        </w:tc>
        <w:tc>
          <w:tcPr>
            <w:tcW w:w="1953" w:type="dxa"/>
          </w:tcPr>
          <w:p w14:paraId="553B5518" w14:textId="77777777" w:rsidR="00E37C75" w:rsidRPr="0005166B" w:rsidRDefault="00E37C75" w:rsidP="00E37C75">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14</w:t>
            </w:r>
          </w:p>
        </w:tc>
      </w:tr>
      <w:tr w:rsidR="00E37C75" w:rsidRPr="0005166B" w14:paraId="21B0411E" w14:textId="77777777" w:rsidTr="00E37C75">
        <w:trPr>
          <w:trHeight w:val="120"/>
        </w:trPr>
        <w:tc>
          <w:tcPr>
            <w:tcW w:w="6406" w:type="dxa"/>
          </w:tcPr>
          <w:p w14:paraId="043EF38F" w14:textId="77777777"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Képek és látás (1, 4, 5, 6)</w:t>
            </w:r>
          </w:p>
        </w:tc>
        <w:tc>
          <w:tcPr>
            <w:tcW w:w="1953" w:type="dxa"/>
          </w:tcPr>
          <w:p w14:paraId="7E125E15" w14:textId="02EC54F0" w:rsidR="00E37C75" w:rsidRPr="0005166B" w:rsidRDefault="00E37C75" w:rsidP="00E37C75">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w:t>
            </w:r>
            <w:r w:rsidR="00C31E81">
              <w:rPr>
                <w:rFonts w:ascii="Times New Roman" w:hAnsi="Times New Roman" w:cs="Times New Roman"/>
              </w:rPr>
              <w:t>2</w:t>
            </w:r>
          </w:p>
        </w:tc>
      </w:tr>
      <w:tr w:rsidR="00E37C75" w:rsidRPr="0005166B" w14:paraId="5ECB51C4" w14:textId="77777777" w:rsidTr="00E37C75">
        <w:trPr>
          <w:trHeight w:val="120"/>
        </w:trPr>
        <w:tc>
          <w:tcPr>
            <w:tcW w:w="6406" w:type="dxa"/>
          </w:tcPr>
          <w:p w14:paraId="01BEEE8C" w14:textId="77777777"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Az atomok és a fény (1, 5, 8)</w:t>
            </w:r>
          </w:p>
        </w:tc>
        <w:tc>
          <w:tcPr>
            <w:tcW w:w="1953" w:type="dxa"/>
          </w:tcPr>
          <w:p w14:paraId="14D231C0" w14:textId="4FA41056" w:rsidR="00E37C75" w:rsidRPr="0005166B" w:rsidRDefault="00C31E81" w:rsidP="00E37C75">
            <w:pPr>
              <w:pBdr>
                <w:top w:val="nil"/>
                <w:left w:val="nil"/>
                <w:bottom w:val="nil"/>
                <w:right w:val="nil"/>
                <w:between w:val="nil"/>
              </w:pBdr>
              <w:spacing w:after="0" w:line="240" w:lineRule="auto"/>
              <w:jc w:val="center"/>
              <w:rPr>
                <w:rFonts w:ascii="Times New Roman" w:hAnsi="Times New Roman" w:cs="Times New Roman"/>
              </w:rPr>
            </w:pPr>
            <w:r>
              <w:rPr>
                <w:rFonts w:ascii="Times New Roman" w:hAnsi="Times New Roman" w:cs="Times New Roman"/>
              </w:rPr>
              <w:t>10</w:t>
            </w:r>
          </w:p>
        </w:tc>
      </w:tr>
      <w:tr w:rsidR="00E37C75" w:rsidRPr="0005166B" w14:paraId="532A2664" w14:textId="77777777" w:rsidTr="00E37C75">
        <w:tc>
          <w:tcPr>
            <w:tcW w:w="6406" w:type="dxa"/>
          </w:tcPr>
          <w:p w14:paraId="390CB3D4" w14:textId="77777777"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Környezetünk épségének megőrzése (1, 7, 8, 9)</w:t>
            </w:r>
          </w:p>
        </w:tc>
        <w:tc>
          <w:tcPr>
            <w:tcW w:w="1953" w:type="dxa"/>
          </w:tcPr>
          <w:p w14:paraId="375BADDF" w14:textId="5F3D3799" w:rsidR="00E37C75" w:rsidRPr="0005166B" w:rsidRDefault="00E37C75" w:rsidP="00E37C75">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w:t>
            </w:r>
            <w:r w:rsidR="00C31E81">
              <w:rPr>
                <w:rFonts w:ascii="Times New Roman" w:hAnsi="Times New Roman" w:cs="Times New Roman"/>
              </w:rPr>
              <w:t>8</w:t>
            </w:r>
          </w:p>
        </w:tc>
      </w:tr>
      <w:tr w:rsidR="00E37C75" w:rsidRPr="0005166B" w14:paraId="27FBD7FA" w14:textId="77777777" w:rsidTr="00E37C75">
        <w:tc>
          <w:tcPr>
            <w:tcW w:w="6406" w:type="dxa"/>
          </w:tcPr>
          <w:p w14:paraId="130FB721" w14:textId="77777777"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A Világegyetem megismerése (1, 9)</w:t>
            </w:r>
          </w:p>
        </w:tc>
        <w:tc>
          <w:tcPr>
            <w:tcW w:w="1953" w:type="dxa"/>
          </w:tcPr>
          <w:p w14:paraId="5CF11692" w14:textId="4B063BBD" w:rsidR="00E37C75" w:rsidRPr="0005166B" w:rsidRDefault="00E37C75" w:rsidP="00E37C75">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1</w:t>
            </w:r>
            <w:r w:rsidR="00C31E81">
              <w:rPr>
                <w:rFonts w:ascii="Times New Roman" w:hAnsi="Times New Roman" w:cs="Times New Roman"/>
              </w:rPr>
              <w:t>8</w:t>
            </w:r>
          </w:p>
        </w:tc>
      </w:tr>
      <w:tr w:rsidR="00E37C75" w:rsidRPr="0005166B" w14:paraId="73F1537E" w14:textId="77777777" w:rsidTr="00E37C75">
        <w:tc>
          <w:tcPr>
            <w:tcW w:w="6406" w:type="dxa"/>
          </w:tcPr>
          <w:p w14:paraId="77B03FC8" w14:textId="77777777" w:rsidR="00E37C75" w:rsidRPr="0005166B" w:rsidRDefault="00E37C75" w:rsidP="00E37C75">
            <w:pPr>
              <w:pBdr>
                <w:top w:val="nil"/>
                <w:left w:val="nil"/>
                <w:bottom w:val="nil"/>
                <w:right w:val="nil"/>
                <w:between w:val="nil"/>
              </w:pBdr>
              <w:spacing w:after="0" w:line="240" w:lineRule="auto"/>
              <w:rPr>
                <w:rFonts w:ascii="Times New Roman" w:hAnsi="Times New Roman" w:cs="Times New Roman"/>
              </w:rPr>
            </w:pPr>
          </w:p>
        </w:tc>
        <w:tc>
          <w:tcPr>
            <w:tcW w:w="1953" w:type="dxa"/>
          </w:tcPr>
          <w:p w14:paraId="3F8BDEDB" w14:textId="2417ABF4" w:rsidR="00E37C75" w:rsidRPr="0005166B" w:rsidRDefault="00E37C75" w:rsidP="00E37C75">
            <w:pPr>
              <w:pBdr>
                <w:top w:val="nil"/>
                <w:left w:val="nil"/>
                <w:bottom w:val="nil"/>
                <w:right w:val="nil"/>
                <w:between w:val="nil"/>
              </w:pBdr>
              <w:spacing w:after="0" w:line="240" w:lineRule="auto"/>
              <w:jc w:val="center"/>
              <w:rPr>
                <w:rFonts w:ascii="Times New Roman" w:hAnsi="Times New Roman" w:cs="Times New Roman"/>
              </w:rPr>
            </w:pPr>
            <w:r w:rsidRPr="0005166B">
              <w:rPr>
                <w:rFonts w:ascii="Times New Roman" w:hAnsi="Times New Roman" w:cs="Times New Roman"/>
              </w:rPr>
              <w:t>összesen 72 óra</w:t>
            </w:r>
          </w:p>
        </w:tc>
      </w:tr>
    </w:tbl>
    <w:p w14:paraId="6F95E785"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sz w:val="24"/>
          <w:szCs w:val="24"/>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rPr>
        <w:t>:</w:t>
      </w:r>
      <w:r w:rsidRPr="0005166B">
        <w:rPr>
          <w:rFonts w:ascii="Times New Roman" w:eastAsia="Cambria" w:hAnsi="Times New Roman" w:cs="Times New Roman"/>
          <w:b/>
          <w:sz w:val="24"/>
          <w:szCs w:val="24"/>
        </w:rPr>
        <w:t xml:space="preserve"> Egyszerű mozgások</w:t>
      </w:r>
    </w:p>
    <w:p w14:paraId="64DFCF7A" w14:textId="3837480B"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xml:space="preserve">: </w:t>
      </w:r>
      <w:r w:rsidR="00C00046">
        <w:rPr>
          <w:rFonts w:ascii="Times New Roman" w:eastAsia="Cambria" w:hAnsi="Times New Roman" w:cs="Times New Roman"/>
          <w:b/>
        </w:rPr>
        <w:t>2</w:t>
      </w:r>
      <w:r w:rsidRPr="0005166B">
        <w:rPr>
          <w:rFonts w:ascii="Times New Roman" w:eastAsia="Cambria" w:hAnsi="Times New Roman" w:cs="Times New Roman"/>
          <w:b/>
        </w:rPr>
        <w:t>2 óra</w:t>
      </w:r>
    </w:p>
    <w:p w14:paraId="79276664"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778FF9D1"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696FD1EA"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egyszerű méréseket, kísérleteket végez, az eredményeket rögzíti;</w:t>
      </w:r>
    </w:p>
    <w:p w14:paraId="01D4FC1E"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fizikai kísérleteket önállóan is el tud végezni;</w:t>
      </w:r>
    </w:p>
    <w:p w14:paraId="62D8B2E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legfontosabb mértékegységek jelentését, helyesen használja a mértékegységeket számításokban, illetve az eredmények összehasonlítása során;</w:t>
      </w:r>
    </w:p>
    <w:p w14:paraId="2E546E5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mérések és a kiértékelés során alkalmazza a rendelkezésre álló számítógépes eszközöket, programokat;</w:t>
      </w:r>
    </w:p>
    <w:p w14:paraId="7819B3FA"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megismételt mérések segítségével, illetve a mérés körülményeinek ismeretében következtet a mérés eredményét befolyásoló tényezőkre;</w:t>
      </w:r>
    </w:p>
    <w:p w14:paraId="0D1A7CC1" w14:textId="77777777" w:rsidR="00B57B91" w:rsidRPr="0005166B" w:rsidRDefault="00B57B91" w:rsidP="00B57B91">
      <w:pPr>
        <w:numPr>
          <w:ilvl w:val="0"/>
          <w:numId w:val="1"/>
        </w:numPr>
        <w:pBdr>
          <w:top w:val="nil"/>
          <w:left w:val="nil"/>
          <w:bottom w:val="nil"/>
          <w:right w:val="nil"/>
          <w:between w:val="nil"/>
        </w:pBdr>
        <w:spacing w:after="0" w:line="276" w:lineRule="auto"/>
        <w:ind w:left="714" w:hanging="357"/>
        <w:jc w:val="both"/>
        <w:rPr>
          <w:rFonts w:ascii="Times New Roman" w:hAnsi="Times New Roman" w:cs="Times New Roman"/>
        </w:rPr>
      </w:pPr>
      <w:r w:rsidRPr="0005166B">
        <w:rPr>
          <w:rFonts w:ascii="Times New Roman" w:hAnsi="Times New Roman" w:cs="Times New Roman"/>
        </w:rPr>
        <w:t>egyszerű, a megértést segítő számolási feladatokat old meg, táblázatokat, ábrákat, grafikonokat értelmez, következtetést von le, összehasonlít;</w:t>
      </w:r>
    </w:p>
    <w:p w14:paraId="4C30A033" w14:textId="77777777" w:rsidR="00B57B91" w:rsidRPr="0005166B" w:rsidRDefault="00B57B91" w:rsidP="00B57B91">
      <w:pPr>
        <w:numPr>
          <w:ilvl w:val="0"/>
          <w:numId w:val="1"/>
        </w:numPr>
        <w:pBdr>
          <w:top w:val="nil"/>
          <w:left w:val="nil"/>
          <w:bottom w:val="nil"/>
          <w:right w:val="nil"/>
          <w:between w:val="nil"/>
        </w:pBdr>
        <w:spacing w:after="0" w:line="276" w:lineRule="auto"/>
        <w:ind w:left="714" w:hanging="357"/>
        <w:jc w:val="both"/>
        <w:rPr>
          <w:rFonts w:ascii="Times New Roman" w:hAnsi="Times New Roman" w:cs="Times New Roman"/>
        </w:rPr>
      </w:pPr>
      <w:r w:rsidRPr="0005166B">
        <w:rPr>
          <w:rFonts w:ascii="Times New Roman" w:hAnsi="Times New Roman" w:cs="Times New Roman"/>
        </w:rPr>
        <w:t xml:space="preserve">gyakorlati oldalról ismeri a tudományos megismerési folyamatot: megfigyelés, mérés, a tapasztalatok, mérési adatok rögzítése, rendszerezése, ezek összevetése valamilyen egyszerű modellel vagy matematikai összefüggéssel, a modell (összefüggés) továbbfejlesztése.  </w:t>
      </w:r>
    </w:p>
    <w:p w14:paraId="007EA530"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1593E20E"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helyesen használja az út, a pálya és a hely fogalmát, valamint a sebesség, átlagsebesség, pillanatnyi sebesség, gyorsulás, elmozdulás fizikai mennyiségeket a mozgás leírására;</w:t>
      </w:r>
    </w:p>
    <w:p w14:paraId="6553EEBA"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lastRenderedPageBreak/>
        <w:t>tud számításokat végezni az egyenes vonalú egyenletes mozgás esetében: állandó sebességű mozgások esetén a sebesség ismeretében meghatározza az elmozdulást, a sebesség nagyságának ismeretében a megtett utat, a céltól való távolság ismeretében a megérkezéshez szükséges időt;</w:t>
      </w:r>
    </w:p>
    <w:p w14:paraId="5FFA5163"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szabadesés jelenségét, annak leírását, tud esésidőt számolni, mérni, becsapódási sebességet számolni;</w:t>
      </w:r>
    </w:p>
    <w:p w14:paraId="21113635"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egyszerű számításokat végez az állandó gyorsulással mozgó testek esetében.</w:t>
      </w:r>
    </w:p>
    <w:p w14:paraId="2C5950AB"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7978798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környezetben megfigyelt mozgások (közlekedés, sportolás) jellemzése az út és az elmozdulás mennyiségek valamint a hely és a pálya fogalmának használatával</w:t>
      </w:r>
    </w:p>
    <w:p w14:paraId="1DDBF05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gépkocsi sebességmérője által mutatott értékek értelmezése: állandó és változó nagyságú sebesség, az átlagsebesség és pillanatnyi sebesség jelentése</w:t>
      </w:r>
    </w:p>
    <w:p w14:paraId="19A0E70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Egyszerű számítások az egyenes pályán, állandó sebességgel haladó gépjármű mozgásával kapcsolatban: Az elmozdulás, megtett út és a megérkezéshez szükséges idő kiszámolása </w:t>
      </w:r>
    </w:p>
    <w:p w14:paraId="4CCC60D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közel állandó sebességű, egyenes vonalú mozgások (buborék a Mikola-csőben, mozgólépcső, csúszás jégen) megfigyelése, kialakulásának magyarázata</w:t>
      </w:r>
    </w:p>
    <w:p w14:paraId="57AD169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elejtett test mozgásának megfigyelése, kísérleti vizsgálata.  A sebesség változásának jellemzése a gyorsulás fogalmának segítségével, a gyorsulás értelmezése a testre ható nehézségi erő vizsgálatával </w:t>
      </w:r>
    </w:p>
    <w:p w14:paraId="2649697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Adatgyűjtés Eötvös Lorándról és az Eötvös-ingáról</w:t>
      </w:r>
    </w:p>
    <w:p w14:paraId="695ED6C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elejtett test esési idejének mérése és számolása, a becsapódási sebesség kiszámítása</w:t>
      </w:r>
    </w:p>
    <w:p w14:paraId="7663BD5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csúszó test mozgásának megfigyelése, kísérleti vizsgálata, értelmezése a rá ható erők segítségével</w:t>
      </w:r>
    </w:p>
    <w:p w14:paraId="6B63429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állandó gyorsulással elinduló autó mozgásának leírása és magyarázata</w:t>
      </w:r>
    </w:p>
    <w:p w14:paraId="59FD82A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elmozdulás, a sebesség és a gyorsulás használata egyenes mentén zajló mozgások leírására</w:t>
      </w:r>
    </w:p>
    <w:p w14:paraId="6D8B0422"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092A6BAA"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Mozgás, sebesség, gyorsulás, erő, elmozdulás</w:t>
      </w:r>
    </w:p>
    <w:p w14:paraId="3B710E08" w14:textId="0C50ED2D" w:rsidR="00B57B91" w:rsidRPr="0005166B" w:rsidRDefault="00B57B91" w:rsidP="00B57B91">
      <w:pPr>
        <w:pStyle w:val="Cmsor3"/>
        <w:spacing w:before="120" w:after="0"/>
        <w:rPr>
          <w:rFonts w:ascii="Times New Roman" w:hAnsi="Times New Roman" w:cs="Times New Roman"/>
          <w:color w:val="auto"/>
        </w:rPr>
      </w:pPr>
      <w:bookmarkStart w:id="0" w:name="_heading=h.ucnbxquhb6hj" w:colFirst="0" w:colLast="0"/>
      <w:bookmarkEnd w:id="0"/>
      <w:r w:rsidRPr="0005166B">
        <w:rPr>
          <w:rFonts w:ascii="Times New Roman" w:hAnsi="Times New Roman" w:cs="Times New Roman"/>
          <w:smallCaps/>
          <w:color w:val="auto"/>
        </w:rPr>
        <w:t>tevékenységek</w:t>
      </w:r>
    </w:p>
    <w:p w14:paraId="7B34285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Videó készítése néhány, a környezetben megfigyelhető mozgásról. Egy megfelelően kiválasztott pont koordinátáinak meghatározása az egymást követő képkockákon videó-analízis segítségével</w:t>
      </w:r>
    </w:p>
    <w:p w14:paraId="1AFD615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 kút mélységének vagy erkély magasságának meghatározása az elejtett test zuhanási idejének mérésével, a mérés pontosságának becslése</w:t>
      </w:r>
    </w:p>
    <w:p w14:paraId="058CDDB8"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Közel állandó sebességű mozgás megvalósítása önálló kísérletezés során. A súrlódás csökkentése különböző módon, légpárnás eszközök, jégen csúszó eszközök</w:t>
      </w:r>
    </w:p>
    <w:p w14:paraId="0822806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Lejtőn leguruló, lecsúszó testek mozgásának megfigyelése, a mozgás jellegének kvantitatív megállapítása</w:t>
      </w:r>
    </w:p>
    <w:p w14:paraId="2EA5083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Galilei munkásságának megismerése a mozgások és a tudományos módszer kialakulásának témakörében</w:t>
      </w:r>
    </w:p>
    <w:p w14:paraId="0C384E0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Kísérlet tervezése annak belátására, hogy a szabadesés egyenes vonalú egyenletesen változó mozgás</w:t>
      </w:r>
    </w:p>
    <w:p w14:paraId="6715BFD9"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sz w:val="24"/>
          <w:szCs w:val="24"/>
        </w:rPr>
      </w:pPr>
      <w:bookmarkStart w:id="1" w:name="_heading=h.30j0zll" w:colFirst="0" w:colLast="0"/>
      <w:bookmarkEnd w:id="1"/>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rPr>
        <w:t xml:space="preserve">: </w:t>
      </w:r>
      <w:r w:rsidRPr="0005166B">
        <w:rPr>
          <w:rFonts w:ascii="Times New Roman" w:eastAsia="Cambria" w:hAnsi="Times New Roman" w:cs="Times New Roman"/>
          <w:b/>
          <w:sz w:val="24"/>
          <w:szCs w:val="24"/>
        </w:rPr>
        <w:t>Ismétlődő mozgások</w:t>
      </w:r>
    </w:p>
    <w:p w14:paraId="486DE436" w14:textId="3BD39CD2"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12 óra</w:t>
      </w:r>
    </w:p>
    <w:p w14:paraId="3AD8D98A"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2C1E4885"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20D0D17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a jelen közlekedése, közlekedésbiztonsága szempontjából releváns gyakorlati ismereteket, azok fizikai hátterét;</w:t>
      </w:r>
    </w:p>
    <w:p w14:paraId="05FF753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egyszerű méréseket, kísérleteket végez, az eredményeket rögzíti;</w:t>
      </w:r>
    </w:p>
    <w:p w14:paraId="34410D1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fizikai kísérleteket önállóan is el tud végezni; </w:t>
      </w:r>
    </w:p>
    <w:p w14:paraId="3EA0B93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lastRenderedPageBreak/>
        <w:t>ismeri a legfontosabb mértékegységek jelentését, helyesen használja a mértékegységeket számításokban, illetve az eredmények összehasonlítása során;</w:t>
      </w:r>
    </w:p>
    <w:p w14:paraId="36EF8A11"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a mérések és a kiértékelés során alkalmazza a rendelkezésre álló számítógépes eszközöket, programokat;</w:t>
      </w:r>
    </w:p>
    <w:p w14:paraId="1E90826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megismételt mérések segítségével, illetve a mérés körülményeinek ismeretében következtet a mérés eredményét befolyásoló tényezőkre;</w:t>
      </w:r>
    </w:p>
    <w:p w14:paraId="28E73CD3"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egyszerű, a megértést segítő számolási feladatokat old meg, táblázatokat, ábrákat, grafikonokat értelmez, következtetést von le, összehasonlít.</w:t>
      </w:r>
    </w:p>
    <w:p w14:paraId="4A154637"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2D33847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egyenletes körmozgást leíró fizikai mennyiségeket (pályasugár, kerületi sebesség, fordulatszám, keringési idő, centripetális gyorsulás), azok jelentését, egymással való kapcsolatát;</w:t>
      </w:r>
    </w:p>
    <w:p w14:paraId="2C6DDD4A"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ismeri a periodikus mozgásokat (ingamozgás, rezgőmozgás) jellemző fizikai mennyiségeket, néhány egyszerű esetben tudja mérni a periódusidőt, megállapítani az azt befolyásoló tényezőket.</w:t>
      </w:r>
    </w:p>
    <w:p w14:paraId="0DCF36BA"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6173450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Egyszerű körmozgás létrehozása, megfigyelése, kialakulásának értelmezése a centripetális erő és gyorsulás fogalmának segítségével</w:t>
      </w:r>
    </w:p>
    <w:p w14:paraId="1E2CE88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periódusidő mérése, a fordulatszám és a kerületi sebesség meghatározása, a centripetális gyorsulás nagyságának kiszámolása</w:t>
      </w:r>
    </w:p>
    <w:p w14:paraId="3BE05C1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mindennapokban gyakori körmozgások (például: ruha a centrifugában, a kerékpár </w:t>
      </w:r>
      <w:proofErr w:type="spellStart"/>
      <w:r w:rsidRPr="0005166B">
        <w:rPr>
          <w:rFonts w:ascii="Times New Roman" w:hAnsi="Times New Roman" w:cs="Times New Roman"/>
        </w:rPr>
        <w:t>szelepe</w:t>
      </w:r>
      <w:proofErr w:type="spellEnd"/>
      <w:r w:rsidRPr="0005166B">
        <w:rPr>
          <w:rFonts w:ascii="Times New Roman" w:hAnsi="Times New Roman" w:cs="Times New Roman"/>
        </w:rPr>
        <w:t xml:space="preserve">, a Föld felszínének pontjai) fizikai hátterének elemzése </w:t>
      </w:r>
    </w:p>
    <w:p w14:paraId="293A36F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Különböző lengések felismerése a környezetben: hintázó gyerekek, artisták a trapézon </w:t>
      </w:r>
    </w:p>
    <w:p w14:paraId="395BCD0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környezetben lezajló csillapodó rezgések és lengések megfigyelése, jellemzése az amplitúdó, a frekvencia, illetve a csillapodás mértéke szempontjából</w:t>
      </w:r>
    </w:p>
    <w:p w14:paraId="11D4F52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rugóhoz kapcsolt test rezgésének megfigyelése, kvalitatív leírása, a kitérés-idő és a sebesség-idő függvény elemzése. </w:t>
      </w:r>
    </w:p>
    <w:p w14:paraId="31CCFBA9"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1FDF41DC"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körmozgás, centripetális erő, centripetális gyorsulás, periódusidő, frekvencia, rezgés, csillapodás, a rugó által kifejtett erő</w:t>
      </w:r>
    </w:p>
    <w:p w14:paraId="52EE68FE" w14:textId="1362AC6D" w:rsidR="00B57B91" w:rsidRPr="0005166B" w:rsidRDefault="00B57B91" w:rsidP="00B57B91">
      <w:pPr>
        <w:pStyle w:val="Cmsor3"/>
        <w:spacing w:before="120" w:after="0"/>
        <w:rPr>
          <w:rFonts w:ascii="Times New Roman" w:hAnsi="Times New Roman" w:cs="Times New Roman"/>
          <w:color w:val="auto"/>
        </w:rPr>
      </w:pPr>
      <w:bookmarkStart w:id="2" w:name="_heading=h.bdpcrwf2vldx" w:colFirst="0" w:colLast="0"/>
      <w:bookmarkEnd w:id="2"/>
      <w:r w:rsidRPr="0005166B">
        <w:rPr>
          <w:rFonts w:ascii="Times New Roman" w:hAnsi="Times New Roman" w:cs="Times New Roman"/>
          <w:smallCaps/>
          <w:color w:val="auto"/>
        </w:rPr>
        <w:t>tevékenységek</w:t>
      </w:r>
    </w:p>
    <w:p w14:paraId="1F3EAA7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Beszámoló készítése a fordulatszám jelentőségéről ruhák centrifugálása vagy fúrás esetén, a jellemző fordulatszám adatainak megkeresése</w:t>
      </w:r>
    </w:p>
    <w:p w14:paraId="421EA16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ingaóra felépítését, az alkatrészek feladatát, az óra működését bemutató kiselőadás készítése</w:t>
      </w:r>
    </w:p>
    <w:p w14:paraId="2C229DC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Olyan inga készítése, melynek periódusideje 1 másodperc, ennek ellenőrzése</w:t>
      </w:r>
    </w:p>
    <w:p w14:paraId="470C697C" w14:textId="77777777" w:rsidR="00B57B91" w:rsidRPr="0005166B" w:rsidRDefault="00B57B91" w:rsidP="00B57B91">
      <w:pPr>
        <w:pBdr>
          <w:top w:val="nil"/>
          <w:left w:val="nil"/>
          <w:bottom w:val="nil"/>
          <w:right w:val="nil"/>
          <w:between w:val="nil"/>
        </w:pBdr>
        <w:spacing w:before="480" w:after="0"/>
        <w:ind w:left="1066" w:hanging="1066"/>
        <w:rPr>
          <w:rFonts w:ascii="Times New Roman" w:hAnsi="Times New Roman" w:cs="Times New Roman"/>
          <w:sz w:val="24"/>
          <w:szCs w:val="24"/>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rPr>
        <w:t>:</w:t>
      </w:r>
      <w:r w:rsidRPr="0005166B">
        <w:rPr>
          <w:rFonts w:ascii="Times New Roman" w:eastAsia="Cambria" w:hAnsi="Times New Roman" w:cs="Times New Roman"/>
          <w:b/>
          <w:sz w:val="24"/>
          <w:szCs w:val="24"/>
        </w:rPr>
        <w:t xml:space="preserve"> A közlekedés és sportolás fizikája</w:t>
      </w:r>
      <w:r w:rsidRPr="0005166B">
        <w:rPr>
          <w:rFonts w:ascii="Times New Roman" w:eastAsia="Cambria" w:hAnsi="Times New Roman" w:cs="Times New Roman"/>
          <w:b/>
          <w:sz w:val="28"/>
          <w:szCs w:val="28"/>
        </w:rPr>
        <w:t xml:space="preserve"> </w:t>
      </w:r>
    </w:p>
    <w:p w14:paraId="423793BC" w14:textId="54FEA4F9"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2</w:t>
      </w:r>
      <w:r w:rsidR="00C00046">
        <w:rPr>
          <w:rFonts w:ascii="Times New Roman" w:eastAsia="Cambria" w:hAnsi="Times New Roman" w:cs="Times New Roman"/>
          <w:b/>
        </w:rPr>
        <w:t>0</w:t>
      </w:r>
      <w:r w:rsidRPr="0005166B">
        <w:rPr>
          <w:rFonts w:ascii="Times New Roman" w:eastAsia="Cambria" w:hAnsi="Times New Roman" w:cs="Times New Roman"/>
          <w:b/>
        </w:rPr>
        <w:t xml:space="preserve"> óra</w:t>
      </w:r>
    </w:p>
    <w:p w14:paraId="692B7D65"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44766D53"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0E4CD6A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tudja, hogyan születnek az elismert, új tudományos felismerések, ismeri a tudományosság kritériumait;</w:t>
      </w:r>
    </w:p>
    <w:p w14:paraId="34D2B14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tisztában van azzal, hogy a fizika átfogó törvényeket ismer fel, melyek alkalmazhatók jelenségek értelmezésére, egyes események minőségi és mennyiségi </w:t>
      </w:r>
      <w:proofErr w:type="spellStart"/>
      <w:r w:rsidRPr="0005166B">
        <w:rPr>
          <w:rFonts w:ascii="Times New Roman" w:hAnsi="Times New Roman" w:cs="Times New Roman"/>
        </w:rPr>
        <w:t>előrejelzésére</w:t>
      </w:r>
      <w:proofErr w:type="spellEnd"/>
      <w:r w:rsidRPr="0005166B">
        <w:rPr>
          <w:rFonts w:ascii="Times New Roman" w:hAnsi="Times New Roman" w:cs="Times New Roman"/>
        </w:rPr>
        <w:t>;</w:t>
      </w:r>
    </w:p>
    <w:p w14:paraId="11E80C5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a jelen közlekedése, közlekedésbiztonsága szempontjából releváns gyakorlati ismereteket, azok fizikai hátterét;</w:t>
      </w:r>
    </w:p>
    <w:p w14:paraId="0E2E691C" w14:textId="77777777" w:rsidR="00B57B91" w:rsidRPr="0005166B" w:rsidRDefault="00B57B91" w:rsidP="00B57B91">
      <w:pPr>
        <w:pBdr>
          <w:top w:val="nil"/>
          <w:left w:val="nil"/>
          <w:bottom w:val="nil"/>
          <w:right w:val="nil"/>
          <w:between w:val="nil"/>
        </w:pBdr>
        <w:spacing w:after="0"/>
        <w:ind w:left="720"/>
        <w:rPr>
          <w:rFonts w:ascii="Times New Roman" w:hAnsi="Times New Roman" w:cs="Times New Roman"/>
        </w:rPr>
      </w:pPr>
    </w:p>
    <w:p w14:paraId="2583022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felismeri a tudomány által vizsgálható jelenségeket, azonosítani tudja a tudományos érvelést, kritikusan vizsgálja egy elképzelés tudományos megalapozottságát; </w:t>
      </w:r>
    </w:p>
    <w:p w14:paraId="2DF78297"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kialakult véleményét mérési eredményekkel, érvekkel támasztja alá.</w:t>
      </w:r>
    </w:p>
    <w:p w14:paraId="0B59B992"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0C30B9E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egyszerű esetekben kiszámolja a testek lendületének nagyságát, meghatározza irányát;</w:t>
      </w:r>
    </w:p>
    <w:p w14:paraId="4459B98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egyszerűbb esetekben alkalmazza a lendületmegmaradás törvényét, ismeri ennek általános érvényességét;</w:t>
      </w:r>
    </w:p>
    <w:p w14:paraId="412F304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az erő mint fizikai mennyiség jelentésével, mértékegységével, ismeri a newtoni dinamika alaptörvényeit, egyszerűbb esetekben alkalmazza azokat a gyorsulás meghatározására, a korábban megismert mozgások értelmezésére;</w:t>
      </w:r>
    </w:p>
    <w:p w14:paraId="4A5B2101"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egyszerűbb esetekben kiszámolja a mechanikai kölcsönhatásokban fellépő erőket (nehézségi erő, nyomóerő, fonálerő, súlyerő, súrlódási erők, rugóerő), meghatározza az erők eredőjét;</w:t>
      </w:r>
    </w:p>
    <w:p w14:paraId="250DF2B7"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érti a legfontosabb közlekedési eszközök – gépjárművek, légi és vízi járművek – működésének fizikai elveit;</w:t>
      </w:r>
    </w:p>
    <w:p w14:paraId="232517A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 repülés elvével, a légellenállás jelenségével;</w:t>
      </w:r>
    </w:p>
    <w:p w14:paraId="6109D602"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ismeri a hidrosztatika alapjait, a felhajtóerő fogalmát, hétköznapi példákon keresztül értelmezi a felemelkedés, elmerülés, úszás, lebegés jelenségét, tudja az ezt meghatározó tényezőket, ismeri a jelenségkörre épülő gyakorlati eszközöket.</w:t>
      </w:r>
    </w:p>
    <w:p w14:paraId="5163F13A"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022A2A7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Rugalmatlan ütközések megfigyelése, a közös sebesség számítása egyszerű esetekben a lendület megmaradásának segítségével.  A gyűrődési zóna szerepe ütközéskor </w:t>
      </w:r>
    </w:p>
    <w:p w14:paraId="26ACF73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 Labdák rugalmasságának vizsgálata a visszapattanás magasságának megfigyelésével</w:t>
      </w:r>
    </w:p>
    <w:p w14:paraId="5495ECB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lendület szerepe fékezés és gyorsítás során. A fékút és a fékezési idő</w:t>
      </w:r>
    </w:p>
    <w:p w14:paraId="16A6847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 Az autó gyorsulásának, illetve a fékezés folyamatának magyarázata az autóra ható erők és Newton törvényei segítségével</w:t>
      </w:r>
    </w:p>
    <w:p w14:paraId="0D33AEB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 A kanyarodás fizikája, a kicsúszás megfigyelése (kanyarodó autó, motor, korcsolya) és okainak (súrlódási erő) vizsgálata</w:t>
      </w:r>
    </w:p>
    <w:p w14:paraId="12C300F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testek úszásának és elmerülésének kísérleti vizsgálata, a tapasztaltak fizikai magyarázata a hidrosztatikai nyomás és a felhajtó erő segítségével</w:t>
      </w:r>
    </w:p>
    <w:p w14:paraId="5E08028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hajók (vitorlás, illetve hajócsavaros) és tengeralattjárók működésének fizikai magyarázata, az áramvonalas test fontossága a vízben való haladás során</w:t>
      </w:r>
    </w:p>
    <w:p w14:paraId="7456D5B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repülőgépek fizikája, a szárnyra ható felhajtó erő magyarázata, az áramvonalas forma fontossága</w:t>
      </w:r>
    </w:p>
    <w:p w14:paraId="42524019"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6871DEEA"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a lendület megmaradása, a dinamika alaptörvénye, súrlódási erő, közegellenállás, hidrosztatikai nyomás, felhajtó erő</w:t>
      </w:r>
    </w:p>
    <w:p w14:paraId="73819D0F" w14:textId="5F5CC443" w:rsidR="00B57B91" w:rsidRPr="0005166B" w:rsidRDefault="00B57B91" w:rsidP="00B57B91">
      <w:pPr>
        <w:pStyle w:val="Cmsor3"/>
        <w:spacing w:before="120" w:after="0"/>
        <w:rPr>
          <w:rFonts w:ascii="Times New Roman" w:hAnsi="Times New Roman" w:cs="Times New Roman"/>
          <w:color w:val="auto"/>
        </w:rPr>
      </w:pPr>
      <w:bookmarkStart w:id="3" w:name="_heading=h.4t2pon2ma1im" w:colFirst="0" w:colLast="0"/>
      <w:bookmarkEnd w:id="3"/>
      <w:r w:rsidRPr="0005166B">
        <w:rPr>
          <w:rFonts w:ascii="Times New Roman" w:hAnsi="Times New Roman" w:cs="Times New Roman"/>
          <w:smallCaps/>
          <w:color w:val="auto"/>
        </w:rPr>
        <w:t>tevékenységek</w:t>
      </w:r>
    </w:p>
    <w:p w14:paraId="4E73316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 vagy több kiválasztott sporteszköz (pl. síléc, labda) kialakításának és fizikai hátterének feltárása, az eredmények megosztása a tanulótársakkal</w:t>
      </w:r>
    </w:p>
    <w:p w14:paraId="343BE88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Kísérleti megfigyelése és vizsgálata annak, hogy az érintkező felületek közötti súrlódást hogyan lehet kis mennyiségű szennyező anyaggal (por, olaj) befolyásolni. Alkalmas kísérleti eszköz (pl. változtatható hajlásszögű lejtő) megépítése</w:t>
      </w:r>
    </w:p>
    <w:p w14:paraId="795388C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Adott teher szállítására alkalmas hajómodell elkészítése a rendelkezésre álló eszközök felhasználásával. Az eszköz felépítésének magyarázata</w:t>
      </w:r>
    </w:p>
    <w:p w14:paraId="14B269E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áramló levegő nyomáscsökkenésének bemutatása egyszerű  demonstrációs eszközökkel</w:t>
      </w:r>
    </w:p>
    <w:p w14:paraId="1B9553E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Nagysebességű képrögzítésre alkalmas kamerával rögzített lassított felvételek tanulmányozása ütközésekről, labdák deformációjáról</w:t>
      </w:r>
    </w:p>
    <w:p w14:paraId="4AC18DD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Különböző zöldségek és gyümölcsök vízben való elmerülésének vizsgálata a vízben feloldott cukor vagy só mennyiségének változtatása mellett</w:t>
      </w:r>
    </w:p>
    <w:p w14:paraId="7E6BCD77"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smallCaps/>
          <w:sz w:val="28"/>
          <w:szCs w:val="28"/>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8"/>
          <w:szCs w:val="28"/>
        </w:rPr>
        <w:t xml:space="preserve">: </w:t>
      </w:r>
      <w:r w:rsidRPr="0005166B">
        <w:rPr>
          <w:rFonts w:ascii="Times New Roman" w:eastAsia="Cambria" w:hAnsi="Times New Roman" w:cs="Times New Roman"/>
          <w:b/>
          <w:sz w:val="24"/>
          <w:szCs w:val="24"/>
        </w:rPr>
        <w:t>Az energia</w:t>
      </w:r>
      <w:r w:rsidRPr="0005166B">
        <w:rPr>
          <w:rFonts w:ascii="Times New Roman" w:eastAsia="Cambria" w:hAnsi="Times New Roman" w:cs="Times New Roman"/>
          <w:b/>
        </w:rPr>
        <w:t xml:space="preserve"> </w:t>
      </w:r>
    </w:p>
    <w:p w14:paraId="08B6564E" w14:textId="7FE54AF3"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w:t>
      </w:r>
      <w:r w:rsidR="001F2A17">
        <w:rPr>
          <w:rFonts w:ascii="Times New Roman" w:eastAsia="Cambria" w:hAnsi="Times New Roman" w:cs="Times New Roman"/>
          <w:b/>
        </w:rPr>
        <w:t>8</w:t>
      </w:r>
      <w:r w:rsidRPr="0005166B">
        <w:rPr>
          <w:rFonts w:ascii="Times New Roman" w:eastAsia="Cambria" w:hAnsi="Times New Roman" w:cs="Times New Roman"/>
          <w:b/>
        </w:rPr>
        <w:t xml:space="preserve"> óra</w:t>
      </w:r>
    </w:p>
    <w:p w14:paraId="56199C6A"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2F92838C"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22CD611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i/>
        </w:rPr>
      </w:pPr>
      <w:r w:rsidRPr="0005166B">
        <w:rPr>
          <w:rFonts w:ascii="Times New Roman" w:hAnsi="Times New Roman" w:cs="Times New Roman"/>
        </w:rPr>
        <w:t>ismeri a megújuló és a nem megújuló energiaforrások használatának és az energia szállításának legfontosabb gyakorlati kérdéseit</w:t>
      </w:r>
      <w:r w:rsidRPr="0005166B">
        <w:rPr>
          <w:rFonts w:ascii="Times New Roman" w:hAnsi="Times New Roman" w:cs="Times New Roman"/>
          <w:i/>
        </w:rPr>
        <w:t>;</w:t>
      </w:r>
    </w:p>
    <w:p w14:paraId="3C11561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i/>
        </w:rPr>
      </w:pPr>
      <w:r w:rsidRPr="0005166B">
        <w:rPr>
          <w:rFonts w:ascii="Times New Roman" w:hAnsi="Times New Roman" w:cs="Times New Roman"/>
        </w:rPr>
        <w:t>az emberiség energiafelhasználásával kapcsolatos adatokat gyűjt, az információkat szemléletesen mutatja be;</w:t>
      </w:r>
    </w:p>
    <w:p w14:paraId="001F86F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i/>
        </w:rPr>
      </w:pPr>
      <w:r w:rsidRPr="0005166B">
        <w:rPr>
          <w:rFonts w:ascii="Times New Roman" w:hAnsi="Times New Roman" w:cs="Times New Roman"/>
        </w:rPr>
        <w:t>tudja, hogy a Föld elsődleges energiaforrása a Nap. Ismeri a napenergia felhasználási lehetőségeit, a napkollektor és a napelem mibenlétét, a közöttük lévő különbséget;</w:t>
      </w:r>
    </w:p>
    <w:p w14:paraId="5488B14D"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i/>
        </w:rPr>
      </w:pPr>
      <w:r w:rsidRPr="0005166B">
        <w:rPr>
          <w:rFonts w:ascii="Times New Roman" w:hAnsi="Times New Roman" w:cs="Times New Roman"/>
        </w:rPr>
        <w:t>ismeri a szervezet energiaháztartásának legfontosabb tényezőit, az élelmiszerek energiatartalmának szerepét.</w:t>
      </w:r>
    </w:p>
    <w:p w14:paraId="1B06CA71"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6E910F63"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i/>
        </w:rPr>
      </w:pPr>
      <w:r w:rsidRPr="0005166B">
        <w:rPr>
          <w:rFonts w:ascii="Times New Roman" w:hAnsi="Times New Roman" w:cs="Times New Roman"/>
        </w:rPr>
        <w:t>ismeri a mechanikai munka fogalmát, kiszámításának módját, mértékegységét, a helyzeti energia, a mozgási energia, a rugalmas energia, a belső energia fogalmát;</w:t>
      </w:r>
    </w:p>
    <w:p w14:paraId="4E084DF6"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i/>
        </w:rPr>
      </w:pPr>
      <w:r w:rsidRPr="0005166B">
        <w:rPr>
          <w:rFonts w:ascii="Times New Roman" w:hAnsi="Times New Roman" w:cs="Times New Roman"/>
        </w:rPr>
        <w:t>konkrét esetekben alkalmazza a munkatételt, a mechanikai energia megmaradásának elvét a mozgás értelmezésére, a sebesség kiszámolására.</w:t>
      </w:r>
    </w:p>
    <w:p w14:paraId="2FA3C018"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380D178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Adatgyűjtés az emberiség energiafelhasználásáról </w:t>
      </w:r>
    </w:p>
    <w:p w14:paraId="694BB84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testek emelését és gyorsítását kísérő energiaváltozások vizsgálata: a helyzeti és mozgási energia, a munka</w:t>
      </w:r>
    </w:p>
    <w:p w14:paraId="18EA7FA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szabadon eső test becsapódási sebességének meghatározása a munkatétel és az energiamegmaradás segítségével</w:t>
      </w:r>
    </w:p>
    <w:p w14:paraId="772ED73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elhajított kő mozgásának energetikai elemzése </w:t>
      </w:r>
    </w:p>
    <w:p w14:paraId="5B026A3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energia megmaradása a súrlódás és közegellenállás hiányában és jelenlétében, a belső energia</w:t>
      </w:r>
    </w:p>
    <w:p w14:paraId="06B26E5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rugóhoz, gumiszalaghoz kapcsolt test mozgásának energetikai elemzése: a rugalmas energia</w:t>
      </w:r>
    </w:p>
    <w:p w14:paraId="063EF03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Energia átalakulások a háztartásban, a környezetben, az emberi szervezetben és az erőművekben (hőerőmű, szélerőmű, vízi erőmű, atomerőmű, napkollektor), a hatásfok </w:t>
      </w:r>
    </w:p>
    <w:p w14:paraId="37916EA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energia szállításának lehetőségei</w:t>
      </w:r>
    </w:p>
    <w:p w14:paraId="614FCBB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Nap mint a Föld energiakészletének elsődleges forrása. Megújuló és nem megújuló energiaforrások megkülönböztetése, megnevezése, az energiatermelés és a környezet állapotának kapcsolata </w:t>
      </w:r>
    </w:p>
    <w:p w14:paraId="4D48439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energiaforrásaink kihasználásának lehetőségei a jövőben.</w:t>
      </w:r>
    </w:p>
    <w:p w14:paraId="6856C715" w14:textId="77777777" w:rsidR="00B57B91" w:rsidRPr="0005166B" w:rsidRDefault="00B57B91" w:rsidP="00B57B91">
      <w:pPr>
        <w:pStyle w:val="Cmsor3"/>
        <w:spacing w:before="120" w:after="0"/>
        <w:rPr>
          <w:rFonts w:ascii="Times New Roman" w:hAnsi="Times New Roman" w:cs="Times New Roman"/>
          <w:smallCaps/>
          <w:color w:val="auto"/>
        </w:rPr>
      </w:pPr>
      <w:r w:rsidRPr="0005166B">
        <w:rPr>
          <w:rFonts w:ascii="Times New Roman" w:hAnsi="Times New Roman" w:cs="Times New Roman"/>
          <w:smallCaps/>
          <w:color w:val="auto"/>
        </w:rPr>
        <w:t>Fogalmak</w:t>
      </w:r>
    </w:p>
    <w:p w14:paraId="642063CB" w14:textId="77777777" w:rsidR="00B57B91" w:rsidRPr="0005166B" w:rsidRDefault="00B57B91" w:rsidP="00B57B91">
      <w:pPr>
        <w:rPr>
          <w:rFonts w:ascii="Times New Roman" w:hAnsi="Times New Roman" w:cs="Times New Roman"/>
        </w:rPr>
      </w:pPr>
      <w:bookmarkStart w:id="4" w:name="_heading=h.1fob9te" w:colFirst="0" w:colLast="0"/>
      <w:bookmarkEnd w:id="4"/>
      <w:r w:rsidRPr="0005166B">
        <w:rPr>
          <w:rFonts w:ascii="Times New Roman" w:hAnsi="Times New Roman" w:cs="Times New Roman"/>
        </w:rPr>
        <w:t xml:space="preserve"> munka, energia, helyzeti, mozgási, rugalmas energia, súrlódás, belső energia</w:t>
      </w:r>
    </w:p>
    <w:p w14:paraId="49A1438E" w14:textId="04E218C8" w:rsidR="00B57B91" w:rsidRPr="0005166B" w:rsidRDefault="00B57B91" w:rsidP="00B57B91">
      <w:pPr>
        <w:pStyle w:val="Cmsor3"/>
        <w:spacing w:before="120" w:after="0"/>
        <w:rPr>
          <w:rFonts w:ascii="Times New Roman" w:hAnsi="Times New Roman" w:cs="Times New Roman"/>
          <w:color w:val="auto"/>
        </w:rPr>
      </w:pPr>
      <w:bookmarkStart w:id="5" w:name="_heading=h.ii6ebzh7kcoq" w:colFirst="0" w:colLast="0"/>
      <w:bookmarkEnd w:id="5"/>
      <w:r w:rsidRPr="0005166B">
        <w:rPr>
          <w:rFonts w:ascii="Times New Roman" w:hAnsi="Times New Roman" w:cs="Times New Roman"/>
          <w:smallCaps/>
          <w:color w:val="auto"/>
        </w:rPr>
        <w:t>tevékenységek</w:t>
      </w:r>
    </w:p>
    <w:p w14:paraId="4AA96C2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Beszámoló készítése az örökmozgókról és arról, miért nem lehetséges ilyen gépet építeni</w:t>
      </w:r>
    </w:p>
    <w:p w14:paraId="60A6547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Beszámoló készítése a napállandóról</w:t>
      </w:r>
    </w:p>
    <w:p w14:paraId="6803BD6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Egyszerű eszköz készítésével annak kimutatása, hogy a felület napsugárzás hatására történő felmelegedése hogyan függ a felület és a napsugarak irányától</w:t>
      </w:r>
    </w:p>
    <w:p w14:paraId="72855C7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emberiség energiafelhasználását és energiatermelését jellemző adatok gyűjtése, rendszerezése, szemléletes ábrázolása, területi változásainak bemutatása</w:t>
      </w:r>
    </w:p>
    <w:p w14:paraId="0139822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autó indulását kísérő energiaváltozások összegyűjtése, szemlélete bemutatása</w:t>
      </w:r>
    </w:p>
    <w:p w14:paraId="1643A15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A teavíz melegítése hatásfokának kísérleti vizsgálata. Hogyan függ a hatásfok a gázláng méretétől, milyen más tényezők befolyásolják?</w:t>
      </w:r>
    </w:p>
    <w:p w14:paraId="3B91216E"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smallCaps/>
          <w:sz w:val="24"/>
          <w:szCs w:val="24"/>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8"/>
          <w:szCs w:val="28"/>
        </w:rPr>
        <w:t xml:space="preserve">: </w:t>
      </w:r>
      <w:r w:rsidRPr="0005166B">
        <w:rPr>
          <w:rFonts w:ascii="Times New Roman" w:eastAsia="Cambria" w:hAnsi="Times New Roman" w:cs="Times New Roman"/>
          <w:b/>
          <w:sz w:val="24"/>
          <w:szCs w:val="24"/>
        </w:rPr>
        <w:t>A melegítés és hűtés következményei</w:t>
      </w:r>
    </w:p>
    <w:p w14:paraId="49BC5F5A" w14:textId="3BD6A2ED"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12 óra</w:t>
      </w:r>
    </w:p>
    <w:p w14:paraId="5AA2CE85"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32D9A174"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6213B083"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a korszerű lakások és házak hőszabályozásának fizikai kérdéseit (fűtés, hűtés, hőszigetelés);</w:t>
      </w:r>
    </w:p>
    <w:p w14:paraId="2867757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 konyhai tevékenységek (melegítés, főzés, hűtés) fizikai vonatkozásaival;</w:t>
      </w:r>
    </w:p>
    <w:p w14:paraId="24125B4E"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egyszerű méréseket, kísérleteket végez, az eredményeket rögzíti;</w:t>
      </w:r>
    </w:p>
    <w:p w14:paraId="6F45899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fizikai kísérleteket önállóan is el tud végezni;</w:t>
      </w:r>
    </w:p>
    <w:p w14:paraId="59BC3FE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legfontosabb mértékegységek jelentését, helyesen használja a mértékegységeket számításokban, illetve az eredmények összehasonlítása során;</w:t>
      </w:r>
    </w:p>
    <w:p w14:paraId="25ED011A" w14:textId="77777777" w:rsidR="00B57B91" w:rsidRPr="0005166B" w:rsidRDefault="00B57B91" w:rsidP="00B57B91">
      <w:pPr>
        <w:numPr>
          <w:ilvl w:val="0"/>
          <w:numId w:val="1"/>
        </w:numPr>
        <w:pBdr>
          <w:top w:val="nil"/>
          <w:left w:val="nil"/>
          <w:bottom w:val="nil"/>
          <w:right w:val="nil"/>
          <w:between w:val="nil"/>
        </w:pBdr>
        <w:spacing w:after="0" w:line="276" w:lineRule="auto"/>
        <w:ind w:left="714" w:hanging="357"/>
        <w:jc w:val="both"/>
        <w:rPr>
          <w:rFonts w:ascii="Times New Roman" w:hAnsi="Times New Roman" w:cs="Times New Roman"/>
        </w:rPr>
      </w:pPr>
      <w:r w:rsidRPr="0005166B">
        <w:rPr>
          <w:rFonts w:ascii="Times New Roman" w:hAnsi="Times New Roman" w:cs="Times New Roman"/>
        </w:rPr>
        <w:t>egyszerű, a megértést segítő számolási feladatokat old meg, táblázatokat, ábrákat, grafikonokat értelmez, következtetést von le, összehasonlít;</w:t>
      </w:r>
    </w:p>
    <w:p w14:paraId="104FF70C" w14:textId="77777777" w:rsidR="00B57B91" w:rsidRPr="0005166B" w:rsidRDefault="00B57B91" w:rsidP="00B57B91">
      <w:pPr>
        <w:numPr>
          <w:ilvl w:val="0"/>
          <w:numId w:val="1"/>
        </w:numPr>
        <w:pBdr>
          <w:top w:val="nil"/>
          <w:left w:val="nil"/>
          <w:bottom w:val="nil"/>
          <w:right w:val="nil"/>
          <w:between w:val="nil"/>
        </w:pBdr>
        <w:spacing w:after="0" w:line="276" w:lineRule="auto"/>
        <w:ind w:left="714" w:hanging="357"/>
        <w:jc w:val="both"/>
        <w:rPr>
          <w:rFonts w:ascii="Times New Roman" w:hAnsi="Times New Roman" w:cs="Times New Roman"/>
        </w:rPr>
      </w:pPr>
      <w:r w:rsidRPr="0005166B">
        <w:rPr>
          <w:rFonts w:ascii="Times New Roman" w:hAnsi="Times New Roman" w:cs="Times New Roman"/>
        </w:rPr>
        <w:t xml:space="preserve">gyakorlati oldalról ismeri a tudományos megismerési folyamatot: megfigyelés, mérés, a tapasztalatok, mérési adatok rögzítése, rendszerezése, ezek összevetése valamilyen egyszerű modellel vagy matematikai összefüggéssel, a modell (összefüggés) továbbfejlesztése.  </w:t>
      </w:r>
    </w:p>
    <w:p w14:paraId="66C54E77"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3A60138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hőtágulás jelenségét, jellemző nagyságrendjét;</w:t>
      </w:r>
    </w:p>
    <w:p w14:paraId="12DA1C41"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Celsius- és az abszolút hőmérsékleti skálát, a gyakorlat szempontjából nevezetes néhány hőmérsékletet, a termikus kölcsönhatás jellemzőit;</w:t>
      </w:r>
    </w:p>
    <w:p w14:paraId="547AA6E7"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értelmezi az anyag viselkedését hőközlés során, tudja, mit jelent az égéshő, a fűtőérték és a fajhő; </w:t>
      </w:r>
    </w:p>
    <w:p w14:paraId="0061DC17"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tudja a halmazállapot-változások típusait (párolgás, forrás, lecsapódás, olvadás, fagyás, szublimáció);</w:t>
      </w:r>
    </w:p>
    <w:p w14:paraId="45450E9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 halmazállapot-változások energetikai viszonyaival, anyagszerkezeti magyarázatával, tudja, mit jelent az olvadáshő, forráshő, párolgáshő. Egyszerű számításokat végez a halmazállapot-változásokat kísérő hőközlés meghatározására;</w:t>
      </w:r>
    </w:p>
    <w:p w14:paraId="054E4F9E"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hőtan első főtételét, és tudja alkalmazni néhány egyszerűbb gyakorlati szituációban (palackba zárt levegő, illetve állandó nyomású levegő melegítése);</w:t>
      </w:r>
    </w:p>
    <w:p w14:paraId="28511334"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tisztában van a megfordítható és nem megfordítható folyamatok közötti különbséggel.</w:t>
      </w:r>
    </w:p>
    <w:p w14:paraId="495A6B36"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2CCFCEB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hőtágulás jelenségének megfigyelése, értelmezése</w:t>
      </w:r>
    </w:p>
    <w:p w14:paraId="3B3ACD2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anyagok hőmérsékletének mérése, a hőmérséklet </w:t>
      </w:r>
      <w:proofErr w:type="spellStart"/>
      <w:r w:rsidRPr="0005166B">
        <w:rPr>
          <w:rFonts w:ascii="Times New Roman" w:hAnsi="Times New Roman" w:cs="Times New Roman"/>
        </w:rPr>
        <w:t>kiegyenlítődésének</w:t>
      </w:r>
      <w:proofErr w:type="spellEnd"/>
      <w:r w:rsidRPr="0005166B">
        <w:rPr>
          <w:rFonts w:ascii="Times New Roman" w:hAnsi="Times New Roman" w:cs="Times New Roman"/>
        </w:rPr>
        <w:t xml:space="preserve"> kísérleti vizsgálata és értelmezése</w:t>
      </w:r>
    </w:p>
    <w:p w14:paraId="59DD164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Anyagok melegítésének és hűtésének megfigyelése például konyhai tevékenység során: a folyamat gyorsaságának vizsgálata, a fajhő és a felület nagyságnak szerepe</w:t>
      </w:r>
    </w:p>
    <w:p w14:paraId="11AB813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égéshő és fűtőérték fogalma, a lassú és gyors égés felismerése a mindennapokban</w:t>
      </w:r>
    </w:p>
    <w:p w14:paraId="7B8937B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Halmazállapotváltozások (olvadás, fagyás, párolgás, lecsapódás, a forrás és szublimáció) megfigyelése például konyhai tevékenység során. A fázisátmenetek vizsgálata a hőmérséklet változásának szempontjából</w:t>
      </w:r>
    </w:p>
    <w:p w14:paraId="5A2BDA7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halmazállapot-változások értelmezése és energetikai leírása, egyszerű számítások a mindennapi gyakorlatból, az olvadáshő a párolgáshő és a forráshő fogalma</w:t>
      </w:r>
    </w:p>
    <w:p w14:paraId="5F69303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kuktafazék működésének fizikai magyarázata</w:t>
      </w:r>
    </w:p>
    <w:p w14:paraId="616AB8A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dugattyú mozgásának értelmezése a hőtan első főtételének segítségével</w:t>
      </w:r>
    </w:p>
    <w:p w14:paraId="563A5A8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A megfordítható és nem megfordítható folyamatok közötti különbség felismerése</w:t>
      </w:r>
    </w:p>
    <w:p w14:paraId="17B08713"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6A3AB20D" w14:textId="77777777" w:rsidR="00B57B91" w:rsidRPr="0005166B" w:rsidRDefault="00B57B91" w:rsidP="00B57B91">
      <w:pPr>
        <w:pBdr>
          <w:top w:val="nil"/>
          <w:left w:val="nil"/>
          <w:bottom w:val="nil"/>
          <w:right w:val="nil"/>
          <w:between w:val="nil"/>
        </w:pBdr>
        <w:rPr>
          <w:rFonts w:ascii="Times New Roman" w:hAnsi="Times New Roman" w:cs="Times New Roman"/>
        </w:rPr>
      </w:pPr>
      <w:bookmarkStart w:id="6" w:name="_heading=h.3znysh7" w:colFirst="0" w:colLast="0"/>
      <w:bookmarkEnd w:id="6"/>
      <w:r w:rsidRPr="0005166B">
        <w:rPr>
          <w:rFonts w:ascii="Times New Roman" w:hAnsi="Times New Roman" w:cs="Times New Roman"/>
        </w:rPr>
        <w:t>hőmérséklet, fajhő, párolgáshő, olvadáshő, forráshő, időbeli egyirányúság a természetben, halmazállapotváltozás, melegítés, hűtés, fűtőérték</w:t>
      </w:r>
    </w:p>
    <w:p w14:paraId="68CD87DE" w14:textId="70DD6D58" w:rsidR="00B57B91" w:rsidRPr="0005166B" w:rsidRDefault="00B57B91" w:rsidP="00B57B91">
      <w:pPr>
        <w:pStyle w:val="Cmsor3"/>
        <w:spacing w:before="120" w:after="0"/>
        <w:rPr>
          <w:rFonts w:ascii="Times New Roman" w:hAnsi="Times New Roman" w:cs="Times New Roman"/>
          <w:color w:val="auto"/>
        </w:rPr>
      </w:pPr>
      <w:bookmarkStart w:id="7" w:name="_heading=h.szaw6puf7b5n" w:colFirst="0" w:colLast="0"/>
      <w:bookmarkEnd w:id="7"/>
      <w:r w:rsidRPr="0005166B">
        <w:rPr>
          <w:rFonts w:ascii="Times New Roman" w:hAnsi="Times New Roman" w:cs="Times New Roman"/>
          <w:smallCaps/>
          <w:color w:val="auto"/>
        </w:rPr>
        <w:t>tevékenységek</w:t>
      </w:r>
    </w:p>
    <w:p w14:paraId="2FE2461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különböző hőmérsékletű folyadékok keveredésekor kialakuló közös hőmérséklet mérése, becslése, illetve számolása a megfelelő adatok ismeretében</w:t>
      </w:r>
    </w:p>
    <w:p w14:paraId="16A880A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Festékes víz vagy tintacsepp meleg és hideg vízben való elkeveredésének megfigyelése csoportban történő kísérletezés során, a tapasztalatok megfogalmazása, hipotézis alkotása az elkeveredés gyorsaságával kapcsolatban, a hipotézis megvitatása, ellenőrzése újabb kísérletekkel</w:t>
      </w:r>
    </w:p>
    <w:p w14:paraId="595D6B4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Tea készítése hidegvízbe tett filter segítségével</w:t>
      </w:r>
    </w:p>
    <w:p w14:paraId="6FE8607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főzésre használt edények használat közbeni felmelegedésének vizsgálata. Milyen megoldásokat alkalmaznak annak érdekében, hogy a lábas füle vagy a merőkanál, palacsintasütő nyele kevésbé melegedjen?</w:t>
      </w:r>
    </w:p>
    <w:p w14:paraId="40CAD7B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Kísérletezés a túlhűtés jelenségének megvalósítására, például lassan lehűtött palackos ásványvíz segítségével, tanári útmutatás alapján. A sikeres, illetve sikertelen próbálkozások dokumentálása, a tapasztalatok megbeszélése</w:t>
      </w:r>
    </w:p>
    <w:p w14:paraId="40C2001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Kutatómunka a vasbetonról. Miért alkalmazható egymás mellett éppen a vas és a beton?</w:t>
      </w:r>
    </w:p>
    <w:p w14:paraId="6D89405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párolgás sebességét befolyásoló tényezők megfigyelése csoportos tanulókísérlet végzése közben</w:t>
      </w:r>
    </w:p>
    <w:p w14:paraId="45759A2D"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8"/>
          <w:szCs w:val="28"/>
        </w:rPr>
        <w:t xml:space="preserve">: </w:t>
      </w:r>
      <w:r w:rsidRPr="0005166B">
        <w:rPr>
          <w:rFonts w:ascii="Times New Roman" w:eastAsia="Cambria" w:hAnsi="Times New Roman" w:cs="Times New Roman"/>
          <w:b/>
          <w:sz w:val="24"/>
          <w:szCs w:val="24"/>
        </w:rPr>
        <w:t>Víz és levegő a környezetünkben</w:t>
      </w:r>
    </w:p>
    <w:p w14:paraId="4BA88B16" w14:textId="53E990BE" w:rsidR="00B57B91" w:rsidRPr="0005166B" w:rsidRDefault="00B57B91" w:rsidP="00B57B91">
      <w:pPr>
        <w:pBdr>
          <w:top w:val="nil"/>
          <w:left w:val="nil"/>
          <w:bottom w:val="nil"/>
          <w:right w:val="nil"/>
          <w:between w:val="nil"/>
        </w:pBdr>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w:t>
      </w:r>
      <w:r w:rsidR="001F2A17">
        <w:rPr>
          <w:rFonts w:ascii="Times New Roman" w:eastAsia="Cambria" w:hAnsi="Times New Roman" w:cs="Times New Roman"/>
          <w:b/>
        </w:rPr>
        <w:t>2</w:t>
      </w:r>
      <w:r w:rsidRPr="0005166B">
        <w:rPr>
          <w:rFonts w:ascii="Times New Roman" w:eastAsia="Cambria" w:hAnsi="Times New Roman" w:cs="Times New Roman"/>
          <w:b/>
        </w:rPr>
        <w:t xml:space="preserve"> óra</w:t>
      </w:r>
    </w:p>
    <w:p w14:paraId="1BECA38F" w14:textId="77777777" w:rsidR="00B57B91" w:rsidRPr="0005166B" w:rsidRDefault="00B57B91" w:rsidP="00B57B91">
      <w:pPr>
        <w:pStyle w:val="Cmsor3"/>
        <w:spacing w:before="120" w:after="0"/>
        <w:rPr>
          <w:rFonts w:ascii="Times New Roman" w:hAnsi="Times New Roman" w:cs="Times New Roman"/>
          <w:smallCaps/>
          <w:color w:val="auto"/>
        </w:rPr>
      </w:pPr>
      <w:r w:rsidRPr="0005166B">
        <w:rPr>
          <w:rFonts w:ascii="Times New Roman" w:hAnsi="Times New Roman" w:cs="Times New Roman"/>
          <w:smallCaps/>
          <w:color w:val="auto"/>
        </w:rPr>
        <w:t>Tanulási eredmények</w:t>
      </w:r>
    </w:p>
    <w:p w14:paraId="604B733F"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499130F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légnyomás változó jellegét, a légnyomás és az időjárás kapcsolatát;</w:t>
      </w:r>
    </w:p>
    <w:p w14:paraId="6210885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legfontosabb természeti jelenségeket (például légköri jelenségek, az égbolt változásai, a vízzel kapcsolatos jelenségek</w:t>
      </w:r>
      <w:r w:rsidRPr="0005166B">
        <w:rPr>
          <w:rFonts w:ascii="Times New Roman" w:hAnsi="Times New Roman" w:cs="Times New Roman"/>
          <w:smallCaps/>
        </w:rPr>
        <w:t>),</w:t>
      </w:r>
      <w:r w:rsidRPr="0005166B">
        <w:rPr>
          <w:rFonts w:ascii="Times New Roman" w:hAnsi="Times New Roman" w:cs="Times New Roman"/>
        </w:rPr>
        <w:t xml:space="preserve"> azok megfelelően egyszerűsített, a fizikai mennyiségeken és törvényeken alapuló magyarázatait; </w:t>
      </w:r>
    </w:p>
    <w:p w14:paraId="2F4A4652"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 xml:space="preserve">gyakorlati példákon keresztül ismeri a hővezetés, hőáramlás és hősugárzás jelenségét, a hőszigetelés lehetőségeit, ezek anyagszerkezeti magyarázatát. </w:t>
      </w:r>
    </w:p>
    <w:p w14:paraId="4F7888C9"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5E246E6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víz különleges tulajdonságait (rendhagyó hőtágulás, nagy olvadáshő, forráshő, fajhő), ezek hatását a természetben, illetve mesterséges környezetünkben;</w:t>
      </w:r>
    </w:p>
    <w:p w14:paraId="36ACF23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nyomás, hőmérséklet, páratartalom fogalmát, a levegő mint ideális gáz viselkedésének legfontosabb jellemzőit. Egyszerű számításokat végez az állapothatározók megváltozásával kapcsolatban;</w:t>
      </w:r>
    </w:p>
    <w:p w14:paraId="23D3E3D2"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 xml:space="preserve">ismeri az időjárás elemeit, a csapadékformákat, a csapadékok kialakulásának fizikai leírását.  </w:t>
      </w:r>
    </w:p>
    <w:p w14:paraId="12D7B49A"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78382C18"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légnyomás kísérleti kimutatása, a légritkított tér néhány gyakorlati alkalmazása</w:t>
      </w:r>
    </w:p>
    <w:p w14:paraId="1E007EB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légnyomás és az időjárás kapcsolata</w:t>
      </w:r>
    </w:p>
    <w:p w14:paraId="140B19C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abszolút és relatív páratartalom. A relatív páratartalom és a hőmérséklet kapcsolata, páraképződés a természetben: harmatképződés, dér, zúzmara </w:t>
      </w:r>
    </w:p>
    <w:p w14:paraId="08E8266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Páraképződés a lakásban, ennek következményei. Fűtési rendszerek a lakásban</w:t>
      </w:r>
    </w:p>
    <w:p w14:paraId="4D16321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hőterjedés gyakorlati példákon keresztül (hővezetés, hőáramlás, hősugárzás)</w:t>
      </w:r>
    </w:p>
    <w:p w14:paraId="678C225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hőszigetelés lehetőségei a lakásban. A hőszigetelő ablak működésének fizikai magyarázata</w:t>
      </w:r>
    </w:p>
    <w:p w14:paraId="060E9E8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 xml:space="preserve">A víz rendhagyó hőtágulása, ennek következményei a természetben. Jégképződés a tavakon, jéghegyek </w:t>
      </w:r>
    </w:p>
    <w:p w14:paraId="79E5687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Egyszerű számítások végzése a levegő állapothatározóinak megváltozásával kapcsolatban</w:t>
      </w:r>
      <w:r w:rsidRPr="0005166B">
        <w:rPr>
          <w:rFonts w:ascii="Times New Roman" w:hAnsi="Times New Roman" w:cs="Times New Roman"/>
          <w:strike/>
          <w:highlight w:val="yellow"/>
        </w:rPr>
        <w:t xml:space="preserve"> </w:t>
      </w:r>
    </w:p>
    <w:p w14:paraId="70E607AE"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43C185B0"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Időjárás, éghajlat, relatív páratartalom, hővezetés, hőáramlás, hősugárzás</w:t>
      </w:r>
    </w:p>
    <w:p w14:paraId="723284EE" w14:textId="79B8CE1D" w:rsidR="00B57B91" w:rsidRPr="0005166B" w:rsidRDefault="00B57B91" w:rsidP="00B57B91">
      <w:pPr>
        <w:pStyle w:val="Cmsor3"/>
        <w:spacing w:before="120" w:after="0"/>
        <w:rPr>
          <w:rFonts w:ascii="Times New Roman" w:hAnsi="Times New Roman" w:cs="Times New Roman"/>
          <w:color w:val="auto"/>
        </w:rPr>
      </w:pPr>
      <w:bookmarkStart w:id="8" w:name="_heading=h.htq1mpjifxh2" w:colFirst="0" w:colLast="0"/>
      <w:bookmarkEnd w:id="8"/>
      <w:r w:rsidRPr="0005166B">
        <w:rPr>
          <w:rFonts w:ascii="Times New Roman" w:hAnsi="Times New Roman" w:cs="Times New Roman"/>
          <w:smallCaps/>
          <w:color w:val="auto"/>
        </w:rPr>
        <w:t>tevékenységek</w:t>
      </w:r>
    </w:p>
    <w:p w14:paraId="1722900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hőszigetelt edény (termosz) és az egyszerű üvegedény tulajdonságainak összehasonlítása önálló kísérletezés segítségével</w:t>
      </w:r>
    </w:p>
    <w:p w14:paraId="23FD2AA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Hőszigetelt edény készítése a környezetben található egyszerű eszközök felhasználásával, a hőszigetelő tulajdonság kimutatása és magyarázata</w:t>
      </w:r>
    </w:p>
    <w:p w14:paraId="4259F9A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 Az iskola fűtési rendszerének megtekintése, a rendszer elemeinek elkülönítése, azok szerepének felismerése. A rendszer egyszerűsített változatának lerajzolása, felépítése</w:t>
      </w:r>
    </w:p>
    <w:p w14:paraId="10CC0D6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Anyaggyűjtés, beszámoló készítése és beszélgetés a jéghegy tulajdonságairól és szerepéről a Titanic elsüllyedésében</w:t>
      </w:r>
    </w:p>
    <w:p w14:paraId="7F2A308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szoba hőmérsékletének mérése felfűtés és szellőztetés közben hőmérő ismételt leolvasásával vagy automatikus adatgyűjtő rendszer felhasználásával. Az adatok megjelenítése és megosztása</w:t>
      </w:r>
    </w:p>
    <w:p w14:paraId="1094B9A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száraz meleg és a nedves meleg megtapasztalása (nyári szárazságban, szaunában), a testérzet összehasonlítása</w:t>
      </w:r>
    </w:p>
    <w:p w14:paraId="34A248C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tanteremben található levegő tömegének becslés</w:t>
      </w:r>
    </w:p>
    <w:p w14:paraId="50CFCF37" w14:textId="77777777" w:rsidR="00B57B91" w:rsidRPr="0005166B" w:rsidRDefault="00B57B91" w:rsidP="00B57B91">
      <w:pPr>
        <w:rPr>
          <w:rFonts w:ascii="Times New Roman" w:hAnsi="Times New Roman" w:cs="Times New Roman"/>
        </w:rPr>
      </w:pPr>
    </w:p>
    <w:p w14:paraId="4F4D5CA7"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4"/>
          <w:szCs w:val="24"/>
        </w:rPr>
        <w:t>:</w:t>
      </w:r>
      <w:r w:rsidRPr="0005166B">
        <w:rPr>
          <w:rFonts w:ascii="Times New Roman" w:eastAsia="Cambria" w:hAnsi="Times New Roman" w:cs="Times New Roman"/>
          <w:b/>
        </w:rPr>
        <w:t xml:space="preserve"> </w:t>
      </w:r>
      <w:r w:rsidRPr="0005166B">
        <w:rPr>
          <w:rFonts w:ascii="Times New Roman" w:eastAsia="Cambria" w:hAnsi="Times New Roman" w:cs="Times New Roman"/>
          <w:b/>
          <w:sz w:val="24"/>
          <w:szCs w:val="24"/>
        </w:rPr>
        <w:t xml:space="preserve">Gépek </w:t>
      </w:r>
    </w:p>
    <w:p w14:paraId="65E84D2E" w14:textId="2AFCE943"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xml:space="preserve">: </w:t>
      </w:r>
      <w:r w:rsidR="00F14F1F">
        <w:rPr>
          <w:rFonts w:ascii="Times New Roman" w:eastAsia="Cambria" w:hAnsi="Times New Roman" w:cs="Times New Roman"/>
          <w:b/>
        </w:rPr>
        <w:t>10</w:t>
      </w:r>
      <w:r w:rsidRPr="0005166B">
        <w:rPr>
          <w:rFonts w:ascii="Times New Roman" w:eastAsia="Cambria" w:hAnsi="Times New Roman" w:cs="Times New Roman"/>
          <w:b/>
        </w:rPr>
        <w:t xml:space="preserve"> óra</w:t>
      </w:r>
    </w:p>
    <w:p w14:paraId="1BE5C7BD"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592C51F5"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14511BF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el tudja választani egyszerű fizikai rendszerek esetén a lényeges elemeket a lényegtelenektől;</w:t>
      </w:r>
    </w:p>
    <w:p w14:paraId="06AAA528"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néhány konkrét példa alapján felismeri a fizika tudásrendszerének fejlődése és a társadalmi-gazdasági folyamatok, történelmi események közötti kapcsolatot.</w:t>
      </w:r>
    </w:p>
    <w:p w14:paraId="5B8E9B83"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eredményeként a tanuló:</w:t>
      </w:r>
    </w:p>
    <w:p w14:paraId="08F0E25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egyszerű gépek elvének megjelenését a hétköznapokban, mindennapi eszközeinkben;</w:t>
      </w:r>
    </w:p>
    <w:p w14:paraId="1C27A661"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néhány egyszerűbb, konkrét esetben (mérleg, libikóka) a forgatónyomatékok meghatározásának segítségével vizsgálja a testek egyensúlyi állapotának feltételeit, összeveti az eredményeket a megfigyelések és kísérletek tapasztalataival.</w:t>
      </w:r>
    </w:p>
    <w:p w14:paraId="3826A65D"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3DC9106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libikóka és a mérleg egyensúlyának kísérleti vizsgálata és értelmezése</w:t>
      </w:r>
    </w:p>
    <w:p w14:paraId="6588333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Szerszámkulcsok és fogók működésének magyarázata az erőkar segítségével</w:t>
      </w:r>
    </w:p>
    <w:p w14:paraId="352183F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Gépek összehasonlítása a teljesítmény és hatásfok adatok alapján</w:t>
      </w:r>
    </w:p>
    <w:p w14:paraId="61D19E4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kerékpár felépítésének és működésének fizikai magyarázata</w:t>
      </w:r>
    </w:p>
    <w:p w14:paraId="41B134E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 jelentős gép és a kapcsolódó technológia fizikai lényegének ismertetése, történelmet és társadalmat átalakító hatásának bemutatása (Ilyen lehet: hajítógép, szövőgép, mechanikus számológép, belső égésű motor)</w:t>
      </w:r>
    </w:p>
    <w:p w14:paraId="46473D1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Anyaggyűjtés James Wattról és gőzgépéről</w:t>
      </w:r>
    </w:p>
    <w:p w14:paraId="43D8A4EA" w14:textId="77777777" w:rsidR="00B57B91" w:rsidRPr="0005166B" w:rsidRDefault="00B57B91" w:rsidP="00B57B91">
      <w:pPr>
        <w:pStyle w:val="Cmsor3"/>
        <w:spacing w:before="120" w:after="0"/>
        <w:rPr>
          <w:rFonts w:ascii="Times New Roman" w:hAnsi="Times New Roman" w:cs="Times New Roman"/>
          <w:smallCaps/>
          <w:color w:val="auto"/>
        </w:rPr>
      </w:pPr>
      <w:r w:rsidRPr="0005166B">
        <w:rPr>
          <w:rFonts w:ascii="Times New Roman" w:hAnsi="Times New Roman" w:cs="Times New Roman"/>
          <w:smallCaps/>
          <w:color w:val="auto"/>
        </w:rPr>
        <w:t>Fogalmak</w:t>
      </w:r>
    </w:p>
    <w:p w14:paraId="693B7375"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forgatónyomaték, forgatónyomatékok egyensúlya, erőkar, teljesítmény, hatásfok</w:t>
      </w:r>
    </w:p>
    <w:p w14:paraId="28C9302A" w14:textId="366E2927" w:rsidR="00B57B91" w:rsidRPr="0005166B" w:rsidRDefault="00B57B91" w:rsidP="00B57B91">
      <w:pPr>
        <w:pStyle w:val="Cmsor3"/>
        <w:spacing w:before="120" w:after="0"/>
        <w:rPr>
          <w:rFonts w:ascii="Times New Roman" w:hAnsi="Times New Roman" w:cs="Times New Roman"/>
          <w:smallCaps/>
          <w:color w:val="auto"/>
        </w:rPr>
      </w:pPr>
      <w:bookmarkStart w:id="9" w:name="_heading=h.7kwm2npqz4se" w:colFirst="0" w:colLast="0"/>
      <w:bookmarkEnd w:id="9"/>
      <w:r w:rsidRPr="0005166B">
        <w:rPr>
          <w:rFonts w:ascii="Times New Roman" w:hAnsi="Times New Roman" w:cs="Times New Roman"/>
          <w:smallCaps/>
          <w:color w:val="auto"/>
        </w:rPr>
        <w:lastRenderedPageBreak/>
        <w:t>tevékenységek</w:t>
      </w:r>
    </w:p>
    <w:p w14:paraId="49497AD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 a diákok számára elérhető gép (ceruzahegyező, konzervnyitó, zárszerkezet, mechanikus óra, zenegép, ...) szétszedése, a főbb alkotórészek azonosítása, szerepük felismerése, a működés fizikai alapjainak leírása. A tevékenység dokumentálása</w:t>
      </w:r>
    </w:p>
    <w:p w14:paraId="22FB9F0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felfújt léggömbben levő levegő súlyának kimutatása egyszerű mérleg segítségével</w:t>
      </w:r>
    </w:p>
    <w:p w14:paraId="2A104CC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Egyszerű kísérletek elvégzése a súlypont egyensúlyozásban betöltött szerepének bemutatására</w:t>
      </w:r>
    </w:p>
    <w:p w14:paraId="4E5E061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Különböző csavarok beszerzése, vizsgálata, jellemzőinek (menetemelkedés, menetsűrűség) megfigyelése és működésének magyarázata</w:t>
      </w:r>
    </w:p>
    <w:p w14:paraId="081DA3F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egyes történelmi korokra jellemző gépek összegyűjtése, alkalmazásuk bemutatása</w:t>
      </w:r>
    </w:p>
    <w:p w14:paraId="7427DFE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Kedvelt gépek modelljeinek megfigyelése, illetve elkészítése, működésük megismerése, megértése</w:t>
      </w:r>
    </w:p>
    <w:p w14:paraId="38C531A1"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sz w:val="24"/>
          <w:szCs w:val="24"/>
        </w:rPr>
      </w:pPr>
      <w:bookmarkStart w:id="10" w:name="_heading=h.2et92p0" w:colFirst="0" w:colLast="0"/>
      <w:bookmarkEnd w:id="10"/>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8"/>
          <w:szCs w:val="28"/>
        </w:rPr>
        <w:t xml:space="preserve">: </w:t>
      </w:r>
      <w:r w:rsidRPr="0005166B">
        <w:rPr>
          <w:rFonts w:ascii="Times New Roman" w:eastAsia="Cambria" w:hAnsi="Times New Roman" w:cs="Times New Roman"/>
          <w:b/>
          <w:sz w:val="24"/>
          <w:szCs w:val="24"/>
        </w:rPr>
        <w:t>Szikrák, villámok</w:t>
      </w:r>
    </w:p>
    <w:p w14:paraId="000DB473" w14:textId="3ED07D8C" w:rsidR="00B57B91" w:rsidRPr="0005166B" w:rsidRDefault="00B57B91" w:rsidP="00B57B91">
      <w:pPr>
        <w:pBdr>
          <w:top w:val="nil"/>
          <w:left w:val="nil"/>
          <w:bottom w:val="nil"/>
          <w:right w:val="nil"/>
          <w:between w:val="nil"/>
        </w:pBdr>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w:t>
      </w:r>
      <w:r w:rsidR="00F14F1F">
        <w:rPr>
          <w:rFonts w:ascii="Times New Roman" w:eastAsia="Cambria" w:hAnsi="Times New Roman" w:cs="Times New Roman"/>
          <w:b/>
        </w:rPr>
        <w:t>2</w:t>
      </w:r>
      <w:r w:rsidRPr="0005166B">
        <w:rPr>
          <w:rFonts w:ascii="Times New Roman" w:eastAsia="Cambria" w:hAnsi="Times New Roman" w:cs="Times New Roman"/>
          <w:b/>
        </w:rPr>
        <w:t xml:space="preserve"> tanóra</w:t>
      </w:r>
    </w:p>
    <w:p w14:paraId="28D053C8"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 xml:space="preserve">Tanulási eredmények </w:t>
      </w:r>
    </w:p>
    <w:p w14:paraId="5B2AD561"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1548DAC9"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ismeri a villámok veszélyét, a villámhárítók működését, a helyes magatartást zivataros, villámcsapás-veszélyes időben.</w:t>
      </w:r>
    </w:p>
    <w:p w14:paraId="26FDFDC1"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78FC997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ismeri az elektrosztatikus alapjelenségeket </w:t>
      </w:r>
      <w:r w:rsidRPr="0005166B">
        <w:rPr>
          <w:rFonts w:ascii="Times New Roman" w:hAnsi="Times New Roman" w:cs="Times New Roman"/>
          <w:smallCaps/>
        </w:rPr>
        <w:t>(</w:t>
      </w:r>
      <w:r w:rsidRPr="0005166B">
        <w:rPr>
          <w:rFonts w:ascii="Times New Roman" w:hAnsi="Times New Roman" w:cs="Times New Roman"/>
        </w:rPr>
        <w:t>dörzselektromosság, töltött testek közötti kölcsönhatás, földelés</w:t>
      </w:r>
      <w:r w:rsidRPr="0005166B">
        <w:rPr>
          <w:rFonts w:ascii="Times New Roman" w:hAnsi="Times New Roman" w:cs="Times New Roman"/>
          <w:smallCaps/>
        </w:rPr>
        <w:t>),</w:t>
      </w:r>
      <w:r w:rsidRPr="0005166B">
        <w:rPr>
          <w:rFonts w:ascii="Times New Roman" w:hAnsi="Times New Roman" w:cs="Times New Roman"/>
        </w:rPr>
        <w:t xml:space="preserve"> ezek gyakorlati alkalmazásait;</w:t>
      </w:r>
    </w:p>
    <w:p w14:paraId="0D979D6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hogy az elektromos állapot kialakulása a töltések egyenletes eloszlásának megváltozásával van kapcsolatban;</w:t>
      </w:r>
    </w:p>
    <w:p w14:paraId="0C7F57E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érti Coulomb törvényét, egyszerű esetekben alkalmazza elektromos töltéssel rendelkező testek közötti erő meghatározására;</w:t>
      </w:r>
    </w:p>
    <w:p w14:paraId="0C5C3C0C"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tudja, hogy az elektromos kölcsönhatást az elektromos mező közvetíti.</w:t>
      </w:r>
    </w:p>
    <w:p w14:paraId="497846E4"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26446AF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elektromos állapot kialakulásának magyarázata az atomról alkotott egyszerű elképzelés (elektron, atommag) segítségével </w:t>
      </w:r>
    </w:p>
    <w:p w14:paraId="29C7C91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két fajta elektromos állapot, az elektromos vonzás és taszítás, az elektromos árnyékolás, a csúcshatás, az elektromos megosztás és a földelés megfigyelése kísérletezés közben, a tapasztaltak magyarázata</w:t>
      </w:r>
    </w:p>
    <w:p w14:paraId="707B396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Coulomb törvénye, az elektromosan töltött testek között fellépő erő meghatározása</w:t>
      </w:r>
    </w:p>
    <w:p w14:paraId="4255CC0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elektromos mező szemléltetése (pl. búzadarás kísérlettel), ez alapján a mező erővonalakkal történő érzékeltetése</w:t>
      </w:r>
    </w:p>
    <w:p w14:paraId="7082125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Elektromos szikrák keltése, megfigyelése (pl. megosztó géppel vagy szalaggenerátorral), ennek segítségével a villámok kialakulásának alapvető magyarázata</w:t>
      </w:r>
    </w:p>
    <w:p w14:paraId="4907A5D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tanultak alkalmazása a villámok elleni védekezésben, illetve a villámcsapás-veszélyes helyzetekben való helyes magatartás kialakításában</w:t>
      </w:r>
    </w:p>
    <w:p w14:paraId="457144ED"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256E178F"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elektromos állapot, elektromos töltés, elektromos mező, atom, elektron, Coulomb-törvény, elektromos árnyékolás, csúcshatás, földelés</w:t>
      </w:r>
    </w:p>
    <w:p w14:paraId="0B8A8C2A" w14:textId="5BAB8011" w:rsidR="00B57B91" w:rsidRPr="0005166B" w:rsidRDefault="00B57B91" w:rsidP="00B57B91">
      <w:pPr>
        <w:pStyle w:val="Cmsor3"/>
        <w:spacing w:before="120" w:after="0"/>
        <w:rPr>
          <w:rFonts w:ascii="Times New Roman" w:hAnsi="Times New Roman" w:cs="Times New Roman"/>
          <w:smallCaps/>
          <w:color w:val="auto"/>
        </w:rPr>
      </w:pPr>
      <w:bookmarkStart w:id="11" w:name="_heading=h.t6xz946y2jda" w:colFirst="0" w:colLast="0"/>
      <w:bookmarkEnd w:id="11"/>
      <w:r w:rsidRPr="0005166B">
        <w:rPr>
          <w:rFonts w:ascii="Times New Roman" w:hAnsi="Times New Roman" w:cs="Times New Roman"/>
          <w:smallCaps/>
          <w:color w:val="auto"/>
        </w:rPr>
        <w:t>tevékenységek</w:t>
      </w:r>
    </w:p>
    <w:p w14:paraId="5D2FD81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Egyszerű elektroszkóp készítése (pl. </w:t>
      </w:r>
      <w:proofErr w:type="spellStart"/>
      <w:r w:rsidRPr="0005166B">
        <w:rPr>
          <w:rFonts w:ascii="Times New Roman" w:hAnsi="Times New Roman" w:cs="Times New Roman"/>
        </w:rPr>
        <w:t>Öveges</w:t>
      </w:r>
      <w:proofErr w:type="spellEnd"/>
      <w:r w:rsidRPr="0005166B">
        <w:rPr>
          <w:rFonts w:ascii="Times New Roman" w:hAnsi="Times New Roman" w:cs="Times New Roman"/>
        </w:rPr>
        <w:t>-féle töltésszámlálós konzervdoboz-elektroszkóp), ezzel kísérletek elvégzése: a csúcshatás, az megosztás megfigyelése, a Coulomb-törvény érzékeltetése</w:t>
      </w:r>
    </w:p>
    <w:p w14:paraId="0F82948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Az elektromos árnyékolás (Faraday-kalitka) vizsgálata mobiltelefonnal (pl. hűtőszekrényben, mikrohullámú sütőben, sztaniolpapíros csomagolásban stb., felhívható-e a készülék?)</w:t>
      </w:r>
    </w:p>
    <w:p w14:paraId="1F879C5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Különböző épületek villámvédelmi rendszerének megfigyelése</w:t>
      </w:r>
    </w:p>
    <w:p w14:paraId="30846A2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fénymásoló, lézernyomtató működésének tanulmányozása, anyaggyűjtés projektmunkában</w:t>
      </w:r>
    </w:p>
    <w:p w14:paraId="62EA144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Villámokról készült felvételek gyűjtése és tanulmányozása</w:t>
      </w:r>
    </w:p>
    <w:p w14:paraId="49185F53" w14:textId="77777777" w:rsidR="00B57B91" w:rsidRPr="0005166B" w:rsidRDefault="00B57B91" w:rsidP="00B57B91">
      <w:pPr>
        <w:pBdr>
          <w:top w:val="nil"/>
          <w:left w:val="nil"/>
          <w:bottom w:val="nil"/>
          <w:right w:val="nil"/>
          <w:between w:val="nil"/>
        </w:pBdr>
        <w:spacing w:before="480" w:after="0" w:line="240" w:lineRule="auto"/>
        <w:rPr>
          <w:rFonts w:ascii="Times New Roman" w:eastAsia="Cambria" w:hAnsi="Times New Roman" w:cs="Times New Roman"/>
          <w:b/>
          <w:sz w:val="28"/>
          <w:szCs w:val="28"/>
        </w:rPr>
      </w:pPr>
      <w:bookmarkStart w:id="12" w:name="_heading=h.tyjcwt" w:colFirst="0" w:colLast="0"/>
      <w:bookmarkEnd w:id="12"/>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8"/>
          <w:szCs w:val="28"/>
        </w:rPr>
        <w:t xml:space="preserve">: </w:t>
      </w:r>
      <w:r w:rsidRPr="0005166B">
        <w:rPr>
          <w:rFonts w:ascii="Times New Roman" w:eastAsia="Cambria" w:hAnsi="Times New Roman" w:cs="Times New Roman"/>
          <w:b/>
          <w:sz w:val="24"/>
          <w:szCs w:val="24"/>
        </w:rPr>
        <w:t>Elektromosság a környezetünkben</w:t>
      </w:r>
      <w:r w:rsidRPr="0005166B">
        <w:rPr>
          <w:rFonts w:ascii="Times New Roman" w:eastAsia="Cambria" w:hAnsi="Times New Roman" w:cs="Times New Roman"/>
          <w:b/>
          <w:sz w:val="28"/>
          <w:szCs w:val="28"/>
        </w:rPr>
        <w:t xml:space="preserve"> </w:t>
      </w:r>
    </w:p>
    <w:p w14:paraId="470DDF33" w14:textId="0A100EF8"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14 óra</w:t>
      </w:r>
    </w:p>
    <w:p w14:paraId="7A387E84"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 xml:space="preserve">Tanulási eredmények </w:t>
      </w:r>
    </w:p>
    <w:p w14:paraId="645A89BC"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0062CDD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a gyakran alkalmazott orvosdiagnosztikai vizsgálatok, illetve egyes kezelések fizikai megalapozottságát</w:t>
      </w:r>
      <w:r w:rsidRPr="0005166B">
        <w:rPr>
          <w:rFonts w:ascii="Times New Roman" w:hAnsi="Times New Roman" w:cs="Times New Roman"/>
          <w:smallCaps/>
        </w:rPr>
        <w:t xml:space="preserve">, </w:t>
      </w:r>
      <w:r w:rsidRPr="0005166B">
        <w:rPr>
          <w:rFonts w:ascii="Times New Roman" w:hAnsi="Times New Roman" w:cs="Times New Roman"/>
        </w:rPr>
        <w:t>felismeri a sarlatán, tudományosan megalapozatlan kezelési módokat;</w:t>
      </w:r>
    </w:p>
    <w:p w14:paraId="697F4AB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az elektromos áram veszélyeivel, a veszélyeket csökkentő legfontosabb megoldásokkal (gyerekbiztos csatlakozók, biztosíték, földvezeték szerepe);</w:t>
      </w:r>
    </w:p>
    <w:p w14:paraId="5362C66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az aktuálisan használt világító eszközeink működési elvével, energiafelhasználásának sajátosságaival, a korábban alkalmazott megoldásokhoz képesti előnyeivel;</w:t>
      </w:r>
    </w:p>
    <w:p w14:paraId="0F62E0F9" w14:textId="77777777" w:rsidR="00B57B91" w:rsidRPr="0005166B" w:rsidRDefault="00B57B91" w:rsidP="00B57B91">
      <w:pPr>
        <w:numPr>
          <w:ilvl w:val="0"/>
          <w:numId w:val="1"/>
        </w:numPr>
        <w:pBdr>
          <w:top w:val="nil"/>
          <w:left w:val="nil"/>
          <w:bottom w:val="nil"/>
          <w:right w:val="nil"/>
          <w:between w:val="nil"/>
        </w:pBdr>
        <w:spacing w:after="0" w:line="276" w:lineRule="auto"/>
        <w:ind w:left="714" w:hanging="357"/>
        <w:jc w:val="both"/>
        <w:rPr>
          <w:rFonts w:ascii="Times New Roman" w:hAnsi="Times New Roman" w:cs="Times New Roman"/>
        </w:rPr>
      </w:pPr>
      <w:r w:rsidRPr="0005166B">
        <w:rPr>
          <w:rFonts w:ascii="Times New Roman" w:hAnsi="Times New Roman" w:cs="Times New Roman"/>
        </w:rPr>
        <w:t>ismeri a háztartásban használt fontosabb elektromos eszközöket, az elektromosság szerepét azok működésében. Szemléletes képe van a váltakozó áramról</w:t>
      </w:r>
    </w:p>
    <w:p w14:paraId="5F5D6BB9" w14:textId="77777777" w:rsidR="00B57B91" w:rsidRPr="0005166B" w:rsidRDefault="00B57B91" w:rsidP="00B57B91">
      <w:pPr>
        <w:numPr>
          <w:ilvl w:val="0"/>
          <w:numId w:val="1"/>
        </w:numPr>
        <w:pBdr>
          <w:top w:val="nil"/>
          <w:left w:val="nil"/>
          <w:bottom w:val="nil"/>
          <w:right w:val="nil"/>
          <w:between w:val="nil"/>
        </w:pBdr>
        <w:spacing w:after="0" w:line="276" w:lineRule="auto"/>
        <w:ind w:left="714" w:hanging="357"/>
        <w:jc w:val="both"/>
        <w:rPr>
          <w:rFonts w:ascii="Times New Roman" w:hAnsi="Times New Roman" w:cs="Times New Roman"/>
        </w:rPr>
      </w:pPr>
      <w:r w:rsidRPr="0005166B">
        <w:rPr>
          <w:rFonts w:ascii="Times New Roman" w:hAnsi="Times New Roman" w:cs="Times New Roman"/>
        </w:rPr>
        <w:t xml:space="preserve">gyakorlati oldalról ismeri a tudományos megismerési folyamatot: megfigyelés, mérés, a tapasztalatok, mérési adatok rögzítése, rendszerezése, ezek összevetése valamilyen egyszerű modellel vagy matematikai összefüggéssel, a modell (összefüggés) továbbfejlesztése.  </w:t>
      </w:r>
    </w:p>
    <w:p w14:paraId="1DFA8C0C"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2FDB7B2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tudja, hogy az áram a töltött részecskék rendezett mozgása, és ez alapján szemléletes elképzelést alakít ki az elektromos áramról; </w:t>
      </w:r>
    </w:p>
    <w:p w14:paraId="12107C5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gyakorlati szinten ismeri az egyenáramok jellemzőit, a feszültség, áramerősség és ellenállás fogalmát;</w:t>
      </w:r>
    </w:p>
    <w:p w14:paraId="1D7F8C3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mindennapi életben használt legfontosabb elektromos energiaforrásokat, a gépkocsi-, mobiltelefon-akkumulátorok legfontosabb jellemzőit;</w:t>
      </w:r>
    </w:p>
    <w:p w14:paraId="41322B8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érti Ohm törvényét, egyszerű esetekben alkalmazza a feszültség, áramerősség, ellenállás meghatározására. Tudja, hogy az ellenállás függ a hőmérséklettől;</w:t>
      </w:r>
    </w:p>
    <w:p w14:paraId="3CBD0AA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ki tudja számolni egyenáramú fogyasztók teljesítményét, az általuk felhasznált energiát; </w:t>
      </w:r>
    </w:p>
    <w:p w14:paraId="3B4E6104"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egyszerű áramkör és egyszerűbb hálózatok alkotórészeit, felépítését;</w:t>
      </w:r>
    </w:p>
    <w:p w14:paraId="48ECA0B5"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értelmezni tud egyszerűbb kapcsolási rajzokat, ismeri kísérleti vizsgálatok alapján a soros és a párhuzamos kapcsolások legfontosabb jellemzőit;</w:t>
      </w:r>
    </w:p>
    <w:p w14:paraId="38DE19D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elektromos hálózatok kialakítását a lakásokban, épületekben, az elektromos kapcsolási rajzok használatát;</w:t>
      </w:r>
    </w:p>
    <w:p w14:paraId="3B914D81"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az elektromos áram élettani hatásaival</w:t>
      </w:r>
      <w:r w:rsidRPr="0005166B">
        <w:rPr>
          <w:rFonts w:ascii="Times New Roman" w:hAnsi="Times New Roman" w:cs="Times New Roman"/>
          <w:smallCaps/>
        </w:rPr>
        <w:t>,</w:t>
      </w:r>
      <w:r w:rsidRPr="0005166B">
        <w:rPr>
          <w:rFonts w:ascii="Times New Roman" w:hAnsi="Times New Roman" w:cs="Times New Roman"/>
        </w:rPr>
        <w:t xml:space="preserve"> az emberi test áramvezetési tulajdonságaival, az idegi áramvezetés jelenségével;</w:t>
      </w:r>
    </w:p>
    <w:p w14:paraId="50571AE4"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ismeri az elektromos fogyasztók használatára vonatkozó balesetvédelmi szabályokat.</w:t>
      </w:r>
    </w:p>
    <w:p w14:paraId="38AF6C2E"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3CD5E1E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elektromos áram fogalmának kialakítása egyszerű kísérletekkel (pl. víz elektromos vezetésének változása, konyhasó vagy sav hatására), az áramerősség mérése</w:t>
      </w:r>
    </w:p>
    <w:p w14:paraId="74480F7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legfontosabb egyenáramú áramforrások (galvánelem, gépkocsi- mobiltelefon-akkumulátorok, napelemek), adatainak összegyűjtése és értelmezése</w:t>
      </w:r>
    </w:p>
    <w:p w14:paraId="0B85488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Ohm törvényének vizsgálata méréssel egyszerű áramkörben ellenálláshuzallal, az ellenállás, mint fizikai mennyiség és mint áramköri elem bevezetése</w:t>
      </w:r>
    </w:p>
    <w:p w14:paraId="133D35A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Egyszerű számítások elvégzése Ohm törvényének felhasználásával: a feszültség, az áramerősség és az ellenállás meghatározására </w:t>
      </w:r>
    </w:p>
    <w:p w14:paraId="2E3FCE6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Egyszerű, fényforrást és termisztort tartalmazó áramkör vizsgálata, az ellenállás hőmérsékletfüggésének felismerése</w:t>
      </w:r>
    </w:p>
    <w:p w14:paraId="60DE795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soros és a párhuzamos kapcsolások legfontosabb jellemzőinek megismerése kísérleti vizsgálatok alapján</w:t>
      </w:r>
    </w:p>
    <w:p w14:paraId="51E11D3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legfontosabb hőhatáson alapuló háztartási eszközök jellemzőinek összegyűjtése </w:t>
      </w:r>
    </w:p>
    <w:p w14:paraId="442A024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villanyszámla értelmezése, a háztartási áramfogyasztás költségeinek kiszámolása, a kWh és a joule kapcsolata</w:t>
      </w:r>
    </w:p>
    <w:p w14:paraId="1AA5FB9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elektromos áramütés élettani hatása, érintésvédelmi, balesetvédelmi ismeretek</w:t>
      </w:r>
    </w:p>
    <w:p w14:paraId="6CB29B1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Lakás villamos hálózata és biztonsági berendezései (a biztosíték, az áram-védőkapcsoló és a földvezeték feladata)</w:t>
      </w:r>
    </w:p>
    <w:p w14:paraId="1AF582A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EKG, EEG felvételek kapcsán az emberi idegvezetés egyes diagnosztikai alkalmazásainak bemutatása</w:t>
      </w:r>
    </w:p>
    <w:p w14:paraId="57A1EF59"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7A680963"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elektromos áram,  áramerősség, feszültség, ellenállás, Ohm-törvénye, soros és a párhuzamos kapcsolás, biztosíték, földvezeték</w:t>
      </w:r>
    </w:p>
    <w:p w14:paraId="043D15ED" w14:textId="77777777" w:rsidR="00B57B91" w:rsidRPr="0005166B" w:rsidRDefault="00B57B91" w:rsidP="00B57B91">
      <w:pPr>
        <w:pStyle w:val="Cmsor3"/>
        <w:spacing w:before="120" w:after="0"/>
        <w:rPr>
          <w:rFonts w:ascii="Times New Roman" w:hAnsi="Times New Roman" w:cs="Times New Roman"/>
          <w:smallCaps/>
          <w:color w:val="auto"/>
        </w:rPr>
      </w:pPr>
      <w:bookmarkStart w:id="13" w:name="_heading=h.i1i07q9xug99" w:colFirst="0" w:colLast="0"/>
      <w:bookmarkEnd w:id="13"/>
      <w:r w:rsidRPr="0005166B">
        <w:rPr>
          <w:rFonts w:ascii="Times New Roman" w:hAnsi="Times New Roman" w:cs="Times New Roman"/>
          <w:smallCaps/>
          <w:color w:val="auto"/>
        </w:rPr>
        <w:t>Javasolt tevékenységek</w:t>
      </w:r>
    </w:p>
    <w:p w14:paraId="367EDB6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Gyümölcsből vagy zöldségből elektromos telepek készítése és feszültségeinek vizsgálata (pl. burgonya, ecetes uborka, citrom, hagyma, vas és réz szegekkel, vagy más fémekkel) </w:t>
      </w:r>
    </w:p>
    <w:p w14:paraId="3BB48C2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Fényforrások teljesítményének és fényerejének vizsgálata (teljesítmény számolása a feszültség és áramerősség mérésével, fényerő mérése pl. mobilapplikációval) </w:t>
      </w:r>
    </w:p>
    <w:p w14:paraId="1871D72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Testünk különböző pontok közti ellenállásának mérése ellenállásmérő-műszerrel, az emberi szervezet ellenállását befolyásoló tényezők vizsgálata</w:t>
      </w:r>
    </w:p>
    <w:p w14:paraId="6257362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Szénrúd, grafitbél vagy ellenálláshuzal ellenállásának vizsgálata</w:t>
      </w:r>
    </w:p>
    <w:p w14:paraId="46C63BB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Gyűjtőmunka orvosi diagnosztikai eszközökről</w:t>
      </w:r>
    </w:p>
    <w:p w14:paraId="3DEE578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 kiválasztott fogyasztó teljesítményének meghatározása. A mérés megtervezése, kivitelezése, az eredmények értékelése és bemutatása</w:t>
      </w:r>
    </w:p>
    <w:p w14:paraId="7BA12478" w14:textId="77777777" w:rsidR="00B57B91" w:rsidRPr="0005166B" w:rsidRDefault="00B57B91" w:rsidP="00B57B91">
      <w:pPr>
        <w:pBdr>
          <w:top w:val="nil"/>
          <w:left w:val="nil"/>
          <w:bottom w:val="nil"/>
          <w:right w:val="nil"/>
          <w:between w:val="nil"/>
        </w:pBdr>
        <w:spacing w:before="480" w:after="0" w:line="240" w:lineRule="auto"/>
        <w:rPr>
          <w:rFonts w:ascii="Times New Roman" w:eastAsia="Cambria" w:hAnsi="Times New Roman" w:cs="Times New Roman"/>
          <w:b/>
          <w:sz w:val="24"/>
          <w:szCs w:val="24"/>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4"/>
          <w:szCs w:val="24"/>
        </w:rPr>
        <w:t>: Generátorok és motorok</w:t>
      </w:r>
    </w:p>
    <w:p w14:paraId="7000F98A" w14:textId="1264FF6F"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w:t>
      </w:r>
      <w:r w:rsidR="00263A9A">
        <w:rPr>
          <w:rFonts w:ascii="Times New Roman" w:eastAsia="Cambria" w:hAnsi="Times New Roman" w:cs="Times New Roman"/>
          <w:b/>
        </w:rPr>
        <w:t>2</w:t>
      </w:r>
      <w:r w:rsidRPr="0005166B">
        <w:rPr>
          <w:rFonts w:ascii="Times New Roman" w:eastAsia="Cambria" w:hAnsi="Times New Roman" w:cs="Times New Roman"/>
          <w:b/>
        </w:rPr>
        <w:t xml:space="preserve"> tanóra</w:t>
      </w:r>
    </w:p>
    <w:p w14:paraId="70721D57"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64DC7655"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78B4921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 különböző típusú erőművek használatának előnyeivel és környezeti kockázatával;</w:t>
      </w:r>
    </w:p>
    <w:p w14:paraId="425555D2"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ismeri a háztartásban használt fontosabb elektromos eszközöket, az elektromosság szerepét azok működésében. Szemléletes képe van a váltakozó áramról.</w:t>
      </w:r>
    </w:p>
    <w:p w14:paraId="5ECA2EA1" w14:textId="77777777" w:rsidR="00B57B91" w:rsidRPr="0005166B" w:rsidRDefault="00B57B91" w:rsidP="00B57B91">
      <w:pPr>
        <w:pBdr>
          <w:top w:val="nil"/>
          <w:left w:val="nil"/>
          <w:bottom w:val="nil"/>
          <w:right w:val="nil"/>
          <w:between w:val="nil"/>
        </w:pBdr>
        <w:spacing w:after="0"/>
        <w:ind w:left="720" w:hanging="360"/>
        <w:rPr>
          <w:rFonts w:ascii="Times New Roman" w:hAnsi="Times New Roman" w:cs="Times New Roman"/>
          <w:b/>
        </w:rPr>
      </w:pPr>
      <w:r w:rsidRPr="0005166B">
        <w:rPr>
          <w:rFonts w:ascii="Times New Roman" w:hAnsi="Times New Roman" w:cs="Times New Roman"/>
          <w:b/>
        </w:rPr>
        <w:t>A témakör tanulása eredményeként a tanuló:</w:t>
      </w:r>
    </w:p>
    <w:p w14:paraId="0D6BD26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elektromágnes készítése közben megfigyeli és alkalmazza, hogy az elektromos áram mágneses mezőt hoz létre;</w:t>
      </w:r>
    </w:p>
    <w:p w14:paraId="7C743D57"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megmagyarázza hogyan működnek az általa megfigyelt egyszerű felépítésű elektromos motorok: a mágneses mező erőt fejt ki az árammal átjárt vezetőre;</w:t>
      </w:r>
    </w:p>
    <w:p w14:paraId="12623715"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elektromágneses indukció jelenségének lényegét, fontosabb gyakorlati vonatkozásait, a váltakozó áram fogalmát;</w:t>
      </w:r>
    </w:p>
    <w:p w14:paraId="5CE7D97F"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lastRenderedPageBreak/>
        <w:t>érti a</w:t>
      </w:r>
      <w:r w:rsidRPr="0005166B">
        <w:rPr>
          <w:rFonts w:ascii="Times New Roman" w:hAnsi="Times New Roman" w:cs="Times New Roman"/>
          <w:smallCaps/>
        </w:rPr>
        <w:t xml:space="preserve"> </w:t>
      </w:r>
      <w:r w:rsidRPr="0005166B">
        <w:rPr>
          <w:rFonts w:ascii="Times New Roman" w:hAnsi="Times New Roman" w:cs="Times New Roman"/>
        </w:rPr>
        <w:t>generátor, a</w:t>
      </w:r>
      <w:r w:rsidRPr="0005166B">
        <w:rPr>
          <w:rFonts w:ascii="Times New Roman" w:hAnsi="Times New Roman" w:cs="Times New Roman"/>
          <w:smallCaps/>
        </w:rPr>
        <w:t xml:space="preserve"> </w:t>
      </w:r>
      <w:r w:rsidRPr="0005166B">
        <w:rPr>
          <w:rFonts w:ascii="Times New Roman" w:hAnsi="Times New Roman" w:cs="Times New Roman"/>
        </w:rPr>
        <w:t>motor és a</w:t>
      </w:r>
      <w:r w:rsidRPr="0005166B">
        <w:rPr>
          <w:rFonts w:ascii="Times New Roman" w:hAnsi="Times New Roman" w:cs="Times New Roman"/>
          <w:smallCaps/>
        </w:rPr>
        <w:t xml:space="preserve"> </w:t>
      </w:r>
      <w:r w:rsidRPr="0005166B">
        <w:rPr>
          <w:rFonts w:ascii="Times New Roman" w:hAnsi="Times New Roman" w:cs="Times New Roman"/>
        </w:rPr>
        <w:t>transzformátor működési elvét, gyakorlati hasznát.</w:t>
      </w:r>
    </w:p>
    <w:p w14:paraId="458FD82B"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3A64CD3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Elektromágnes készítése egyszerű eszközökkel (pl. vasszegre tekert szigetelt drót), az előállított mágneses mező vizsgálata pl. iránytűvel)</w:t>
      </w:r>
    </w:p>
    <w:p w14:paraId="482106B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elektromotor működési elvének megértése egyszerű modell vagy animáció tanulmányozása révén </w:t>
      </w:r>
    </w:p>
    <w:p w14:paraId="360BE84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elektromágneses indukció alapeseteinek megismerése, ez alapján egyszerű generátor modell készítése  vagy tanulmányozása </w:t>
      </w:r>
    </w:p>
    <w:p w14:paraId="01DBF74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Adatgyűjtés Michael Faraday életéről, a felfedezések jelentőségének megvitatása</w:t>
      </w:r>
    </w:p>
    <w:p w14:paraId="6EA9BA0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váltakozó áram keletkezése, és főbb jellemzői  </w:t>
      </w:r>
    </w:p>
    <w:p w14:paraId="00518B1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transzformátor működésének megfigyelése és magyarázata, az elektromos energia szállításában betöltött szerepének megismerése</w:t>
      </w:r>
    </w:p>
    <w:p w14:paraId="5351A9E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környezetünkben illetve technika eszközökben található transzformátorok felismerése</w:t>
      </w:r>
    </w:p>
    <w:p w14:paraId="7EF0C84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Generátorok és motorok működésének megfigyelése, fizikai magyarázata </w:t>
      </w:r>
    </w:p>
    <w:p w14:paraId="763F680F"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798810CA"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mágneses mező, mágneses indukcióvonalak, elektromágnes, elektromágneses indukció, generátor,  elektromotor, transzformátor</w:t>
      </w:r>
    </w:p>
    <w:p w14:paraId="73F913A2" w14:textId="77777777" w:rsidR="00B57B91" w:rsidRPr="0005166B" w:rsidRDefault="00B57B91" w:rsidP="00B57B91">
      <w:pPr>
        <w:pStyle w:val="Cmsor3"/>
        <w:spacing w:before="120" w:after="0"/>
        <w:rPr>
          <w:rFonts w:ascii="Times New Roman" w:hAnsi="Times New Roman" w:cs="Times New Roman"/>
          <w:smallCaps/>
          <w:color w:val="auto"/>
        </w:rPr>
      </w:pPr>
      <w:bookmarkStart w:id="14" w:name="_heading=h.ix8jdasqrwyk" w:colFirst="0" w:colLast="0"/>
      <w:bookmarkEnd w:id="14"/>
      <w:r w:rsidRPr="0005166B">
        <w:rPr>
          <w:rFonts w:ascii="Times New Roman" w:hAnsi="Times New Roman" w:cs="Times New Roman"/>
          <w:smallCaps/>
          <w:color w:val="auto"/>
        </w:rPr>
        <w:t>Javasolt tevékenységek</w:t>
      </w:r>
    </w:p>
    <w:p w14:paraId="3573309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Adatgyűjtés projektmunkában Jedlik Ányos villanymotorjáról, villamos motorkocsijáról, és a dinamójáról</w:t>
      </w:r>
    </w:p>
    <w:p w14:paraId="1F1C5C7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Föld és más gyenge mágneses terek vizsgálata mobilapplikáció segítségével</w:t>
      </w:r>
    </w:p>
    <w:p w14:paraId="1E12FC0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Mágneses mezőben fellépő erőhatások egyszerű kísérleti vizsgálata (pl. Oersted-kísérlete, párhuzamos vezetők közötti erők) </w:t>
      </w:r>
    </w:p>
    <w:p w14:paraId="595B22A8"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Transzformátor modell készítése és vizsgálata vaskarikára tekert szigetelt drótok segítségével</w:t>
      </w:r>
    </w:p>
    <w:p w14:paraId="184D74E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transzformátor és a villamos energia elterjedésében  szerepet vállaló magyar tudósok (Déri, Bláthy, Zipernowsky, Mechwart) találmányainak jelentősége. Anyaggyűjtés projektmunkában</w:t>
      </w:r>
    </w:p>
    <w:p w14:paraId="6E899A2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Egyszerű egyenáramú motorok készítése rézdrót, elem és mágnes felhasználásával az interneten található videók segítségével</w:t>
      </w:r>
    </w:p>
    <w:p w14:paraId="2FEBAFC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elektromágneses emelő megismerése, erős elektromágnes készítése a rendelkezésre álló eszközök felhasználásával</w:t>
      </w:r>
    </w:p>
    <w:p w14:paraId="7FC2FE1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Folyamatábra készítése az elektromos energia útjáról az erőműtől a lakásig.  Az ehhez használt eszközök megfigyelése a környezetben</w:t>
      </w:r>
    </w:p>
    <w:p w14:paraId="769ABD46"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4"/>
          <w:szCs w:val="24"/>
        </w:rPr>
        <w:t>: A hullámok szerepe a kommunikációban</w:t>
      </w:r>
      <w:r w:rsidRPr="0005166B">
        <w:rPr>
          <w:rFonts w:ascii="Times New Roman" w:eastAsia="Cambria" w:hAnsi="Times New Roman" w:cs="Times New Roman"/>
          <w:b/>
        </w:rPr>
        <w:t xml:space="preserve"> </w:t>
      </w:r>
    </w:p>
    <w:p w14:paraId="295C2FA0" w14:textId="47B5699E"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14 óra</w:t>
      </w:r>
    </w:p>
    <w:p w14:paraId="509BD714"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r w:rsidRPr="0005166B">
        <w:rPr>
          <w:rFonts w:ascii="Times New Roman" w:hAnsi="Times New Roman" w:cs="Times New Roman"/>
          <w:color w:val="auto"/>
        </w:rPr>
        <w:t xml:space="preserve"> </w:t>
      </w:r>
    </w:p>
    <w:p w14:paraId="0596FED3"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0CBA8EFE"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tisztában van az elektromágneses hullámok frekvenciatartományaival, a rádióhullámok, mikrohullámok, infravörös hullámok, a látható fény, az ultraibolya hullámok, a röntgensugárzás, a gamma-sugárzás gyakorlati felhasználásával.</w:t>
      </w:r>
    </w:p>
    <w:p w14:paraId="6C0C4B6F"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eredményeként a tanuló:</w:t>
      </w:r>
    </w:p>
    <w:p w14:paraId="2EB6E52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érti, hogyan alakulnak ki és terjednek a mechanikai hullámok, ismeri a hullámhossz és a terjedési sebesség fogalmát;</w:t>
      </w:r>
    </w:p>
    <w:p w14:paraId="3980C395"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emberi hangérzékelés fizikai alapjait, a hang, mint hullám jellemzőit, keltésének eljárásait;</w:t>
      </w:r>
    </w:p>
    <w:p w14:paraId="1BDC057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lastRenderedPageBreak/>
        <w:t>átlátja a húros hangszerek és a sípok működésének elvét, az ultrahang szerepét a gyógyászatban, ismeri a zajszennyezés fogalmát;</w:t>
      </w:r>
    </w:p>
    <w:p w14:paraId="62CB8ED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elektromágneses hullámok szerepét az információ- (hang-, kép-) átvitelben, ismeri a mobiltelefon legfontosabb tartozékait (SIM kártya, akkumulátor stb.), azok kezelését, funkcióját;</w:t>
      </w:r>
    </w:p>
    <w:p w14:paraId="363470D4"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elektromágneses hullámok jellemzőit (frekvencia, hullámhossz, terjedési sebesség), azt, hogy milyen körülmények határozzák meg ezeket. A mennyiségek kapcsolatára vonatkozó egyszerű számításokat végez.</w:t>
      </w:r>
    </w:p>
    <w:p w14:paraId="14D945DE"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6E5A08BF" w14:textId="77777777" w:rsidR="00B57B91" w:rsidRPr="0005166B" w:rsidRDefault="00B57B91" w:rsidP="00B57B91">
      <w:pPr>
        <w:pStyle w:val="Listaszerbekezds"/>
        <w:rPr>
          <w:rFonts w:ascii="Times New Roman" w:hAnsi="Times New Roman" w:cs="Times New Roman"/>
        </w:rPr>
      </w:pPr>
      <w:bookmarkStart w:id="15" w:name="_heading=h.3dy6vkm" w:colFirst="0" w:colLast="0"/>
      <w:bookmarkEnd w:id="15"/>
      <w:r w:rsidRPr="0005166B">
        <w:rPr>
          <w:rFonts w:ascii="Times New Roman" w:hAnsi="Times New Roman" w:cs="Times New Roman"/>
        </w:rPr>
        <w:t>A környezetben előforduló mechanikai haladó hullámok megfigyelése, a terjedési mechanizmusának megértése</w:t>
      </w:r>
    </w:p>
    <w:p w14:paraId="0F0E82F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megfigyelt mechanikai hullámok jellemzése a megfelelő fizikai mennyiségekkel (terjedési sebesség, hullámhossz, amplitúdó, a csillapodás jellege)</w:t>
      </w:r>
    </w:p>
    <w:p w14:paraId="3AC2459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állóhullámok kialakulásának megfigyelése</w:t>
      </w:r>
    </w:p>
    <w:p w14:paraId="49F5B81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Hangszerek és egyszerű hangkeltő eszközök megfigyelése, a keletkező hanghullámok jellemzése</w:t>
      </w:r>
    </w:p>
    <w:p w14:paraId="72A3D6D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Környezetünk hangterhelése, javaslatok a zajszennyezés csökkentésére</w:t>
      </w:r>
    </w:p>
    <w:p w14:paraId="1276E94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elektromágneses hullámok kialakulása és terjedése, a hullámokat jellemző fizikai mennyiségek</w:t>
      </w:r>
    </w:p>
    <w:p w14:paraId="76E1031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hullámhossz, a terjedési sebesség és a frekvencia kapcsolata</w:t>
      </w:r>
    </w:p>
    <w:p w14:paraId="31416F1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különböző frekvenciájú elektromágneses hullámok alkalmazásainak megfigyelése és fizikai magyarázata mindennapi eszközeink használata során: tolatóradar, mikrohullámú sütő, </w:t>
      </w:r>
      <w:proofErr w:type="spellStart"/>
      <w:r w:rsidRPr="0005166B">
        <w:rPr>
          <w:rFonts w:ascii="Times New Roman" w:hAnsi="Times New Roman" w:cs="Times New Roman"/>
        </w:rPr>
        <w:t>infrakamera</w:t>
      </w:r>
      <w:proofErr w:type="spellEnd"/>
      <w:r w:rsidRPr="0005166B">
        <w:rPr>
          <w:rFonts w:ascii="Times New Roman" w:hAnsi="Times New Roman" w:cs="Times New Roman"/>
        </w:rPr>
        <w:t>, röntgengép, anyagvizsgálat</w:t>
      </w:r>
    </w:p>
    <w:p w14:paraId="364E98A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képek és hangok továbbításának alapelvei (rádió, televízió), a mobiltelefon működése: wifi, </w:t>
      </w:r>
      <w:proofErr w:type="spellStart"/>
      <w:r w:rsidRPr="0005166B">
        <w:rPr>
          <w:rFonts w:ascii="Times New Roman" w:hAnsi="Times New Roman" w:cs="Times New Roman"/>
        </w:rPr>
        <w:t>bluetooth</w:t>
      </w:r>
      <w:proofErr w:type="spellEnd"/>
    </w:p>
    <w:p w14:paraId="0042D7F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Interferencia képek létrehozása lézerrel, lefényképezése, egyszerű magyarázata</w:t>
      </w:r>
    </w:p>
    <w:p w14:paraId="1F65144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Anyaggyűjtés a hologramokról, </w:t>
      </w:r>
      <w:r w:rsidRPr="0005166B">
        <w:rPr>
          <w:rFonts w:ascii="Times New Roman" w:hAnsi="Times New Roman" w:cs="Times New Roman"/>
          <w:shd w:val="clear" w:color="auto" w:fill="FFFFFF" w:themeFill="background1"/>
        </w:rPr>
        <w:t>Gábor Dénesről,</w:t>
      </w:r>
      <w:r w:rsidRPr="0005166B">
        <w:rPr>
          <w:rFonts w:ascii="Times New Roman" w:hAnsi="Times New Roman" w:cs="Times New Roman"/>
        </w:rPr>
        <w:t xml:space="preserve"> a talált információk megosztása, megbeszélése</w:t>
      </w:r>
    </w:p>
    <w:p w14:paraId="03C6A11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Tudományos vita a mobiltelefon használatának lehetséges ártalmairól</w:t>
      </w:r>
    </w:p>
    <w:p w14:paraId="761E95F1"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0E6B2D4C"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hanghullám, elektromágneses hullám, a hullám hullámhossza, terjedési sebessége, frekvenciája, lézer, holográfia</w:t>
      </w:r>
    </w:p>
    <w:p w14:paraId="40B58211" w14:textId="36E42BD2" w:rsidR="00B57B91" w:rsidRPr="0005166B" w:rsidRDefault="00B57B91" w:rsidP="00B57B91">
      <w:pPr>
        <w:pStyle w:val="Cmsor3"/>
        <w:spacing w:before="120" w:after="0"/>
        <w:rPr>
          <w:rFonts w:ascii="Times New Roman" w:hAnsi="Times New Roman" w:cs="Times New Roman"/>
          <w:smallCaps/>
          <w:color w:val="auto"/>
        </w:rPr>
      </w:pPr>
      <w:bookmarkStart w:id="16" w:name="_heading=h.tla8fbf4n4p4" w:colFirst="0" w:colLast="0"/>
      <w:bookmarkEnd w:id="16"/>
      <w:r w:rsidRPr="0005166B">
        <w:rPr>
          <w:rFonts w:ascii="Times New Roman" w:hAnsi="Times New Roman" w:cs="Times New Roman"/>
          <w:smallCaps/>
          <w:color w:val="auto"/>
        </w:rPr>
        <w:t>tevékenységek</w:t>
      </w:r>
    </w:p>
    <w:p w14:paraId="0E4BAEA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Környezetünkben előforduló különböző jellegzetes hangok erősségének mérése (suttogás, normál beszéd, kiabálás, utcai zaj stb.) mobilapplikációval vagy más műszerrel, anyaggyűjtés a zajártalomról</w:t>
      </w:r>
    </w:p>
    <w:p w14:paraId="087711E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Sípok, húrok hossz és hangmagasság kapcsolatának vizsgálata. (A sípokat helyettesíthetjük “kémcső pánsípokkal”, a hangmagasságot mobilalkalmazással vagy gitárhangolóval mérhetjük)</w:t>
      </w:r>
    </w:p>
    <w:p w14:paraId="5AF6CCB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Mi a legmagasabb hang, amit még hallasz? Az egyéni hangmagassági küszöb vizsgálata hanggenerátorral, vagy azt helyettesítő mobilapplikációval</w:t>
      </w:r>
    </w:p>
    <w:p w14:paraId="49179338"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Különböző hangok “képének” vizsgálata oszcilloszkóppal, vagy megfelelő mobilalkalmazással</w:t>
      </w:r>
    </w:p>
    <w:p w14:paraId="28779AE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Mikrohullámú sütő </w:t>
      </w:r>
      <w:proofErr w:type="spellStart"/>
      <w:r w:rsidRPr="0005166B">
        <w:rPr>
          <w:rFonts w:ascii="Times New Roman" w:hAnsi="Times New Roman" w:cs="Times New Roman"/>
        </w:rPr>
        <w:t>belsejében</w:t>
      </w:r>
      <w:proofErr w:type="spellEnd"/>
      <w:r w:rsidRPr="0005166B">
        <w:rPr>
          <w:rFonts w:ascii="Times New Roman" w:hAnsi="Times New Roman" w:cs="Times New Roman"/>
        </w:rPr>
        <w:t xml:space="preserve"> kialakuló állóhullámok megfigyelése reszelt sajt vagy csokoládé eltérő melegedése alapján, ez alapján a mikrohullám terjedési sebességének megállapítása</w:t>
      </w:r>
    </w:p>
    <w:p w14:paraId="161B46C2"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sz w:val="24"/>
          <w:szCs w:val="24"/>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4"/>
          <w:szCs w:val="24"/>
        </w:rPr>
        <w:t>: Képek és látás</w:t>
      </w:r>
    </w:p>
    <w:p w14:paraId="2F7641BE" w14:textId="3A44F055" w:rsidR="00B57B91" w:rsidRPr="0005166B" w:rsidRDefault="00B57B91" w:rsidP="00B57B91">
      <w:pPr>
        <w:pBdr>
          <w:top w:val="nil"/>
          <w:left w:val="nil"/>
          <w:bottom w:val="nil"/>
          <w:right w:val="nil"/>
          <w:between w:val="nil"/>
        </w:pBdr>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w:t>
      </w:r>
      <w:r w:rsidR="00F7418D">
        <w:rPr>
          <w:rFonts w:ascii="Times New Roman" w:eastAsia="Cambria" w:hAnsi="Times New Roman" w:cs="Times New Roman"/>
          <w:b/>
        </w:rPr>
        <w:t>2</w:t>
      </w:r>
      <w:r w:rsidRPr="0005166B">
        <w:rPr>
          <w:rFonts w:ascii="Times New Roman" w:eastAsia="Cambria" w:hAnsi="Times New Roman" w:cs="Times New Roman"/>
          <w:b/>
        </w:rPr>
        <w:t xml:space="preserve"> óra</w:t>
      </w:r>
    </w:p>
    <w:p w14:paraId="66C4D184"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 xml:space="preserve">Tanulási eredmények </w:t>
      </w:r>
    </w:p>
    <w:p w14:paraId="27A69756"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3D0884AD"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lastRenderedPageBreak/>
        <w:t>ismeri a legfontosabb természeti jelenségeket (például, légköri jelenségek, az égbolt változásai, a vízzel kapcsolatos jelenségek</w:t>
      </w:r>
      <w:r w:rsidRPr="0005166B">
        <w:rPr>
          <w:rFonts w:ascii="Times New Roman" w:hAnsi="Times New Roman" w:cs="Times New Roman"/>
          <w:smallCaps/>
        </w:rPr>
        <w:t>),</w:t>
      </w:r>
      <w:r w:rsidRPr="0005166B">
        <w:rPr>
          <w:rFonts w:ascii="Times New Roman" w:hAnsi="Times New Roman" w:cs="Times New Roman"/>
        </w:rPr>
        <w:t xml:space="preserve"> azok megfelelően egyszerűsített, a fizikai mennyiségeken és törvényeken alapuló magyarázatait;</w:t>
      </w:r>
    </w:p>
    <w:p w14:paraId="0AD6B0CD"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néhány konkrét példa alapján felismeri a fizika tudásrendszerének fejlődése és a társadalmi-gazdasági folyamatok, történelmi események közötti kapcsolatot.</w:t>
      </w:r>
    </w:p>
    <w:p w14:paraId="694954AE"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3D42777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tudja, hogyan jönnek létre a természet színei, és hogyan észleljük azokat;</w:t>
      </w:r>
    </w:p>
    <w:p w14:paraId="39EF064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színek és a fény frekvenciája közötti kapcsolatot, a fehér fény összetett voltát, a kiegészítő színek fogalmát, a szivárvány színeit;</w:t>
      </w:r>
    </w:p>
    <w:p w14:paraId="21D07BAE"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emberi szemet mint képalkotó eszközt, a látás mechanizmusát, a gyakori látáshibák (rövid- és távollátás) okát, a szemüveg és a kontaktlencse jellemzőit, a dioptria fogalmát;</w:t>
      </w:r>
    </w:p>
    <w:p w14:paraId="56258A4A"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fénytörés és visszaverődés törvényét, megmagyarázza, hogyan alkot képet a síktükör;</w:t>
      </w:r>
    </w:p>
    <w:p w14:paraId="79372F0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a fókuszpont fogalmának felhasználásával értelmezi, hogyan térítik el a fényt a domború és homorú tükrök, a domború és homorú lencsék;</w:t>
      </w:r>
    </w:p>
    <w:p w14:paraId="5514A3FE"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ismeri az optikai leképezés fogalmát, a valódi és látszólagos kép közötti különbséget. Egyszerű kísérleteket tud végezni tükrökkel és lencsékkel. </w:t>
      </w:r>
    </w:p>
    <w:p w14:paraId="13E42FCD"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340A8DD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síktükörben látott kép megfigyelése, jellemzése, kialakulásának magyarázata</w:t>
      </w:r>
    </w:p>
    <w:p w14:paraId="13F1083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Tükrök használata optikai eszközökben: reflektor, kozmetikai tükör, tükrök a közlekedésben</w:t>
      </w:r>
    </w:p>
    <w:p w14:paraId="20D4F0E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fény törésének megfigyelése és értelmezése a törésmutató segítségével. A fehér fény felbontása, a kialakult színkép magyarázata</w:t>
      </w:r>
    </w:p>
    <w:p w14:paraId="242AE6B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fény fókuszálásának és a </w:t>
      </w:r>
      <w:r w:rsidRPr="0005166B">
        <w:rPr>
          <w:rFonts w:ascii="Times New Roman" w:hAnsi="Times New Roman" w:cs="Times New Roman"/>
          <w:shd w:val="clear" w:color="auto" w:fill="FFFFFF" w:themeFill="background1"/>
        </w:rPr>
        <w:t>kézi nagyító</w:t>
      </w:r>
      <w:r w:rsidRPr="0005166B">
        <w:rPr>
          <w:rFonts w:ascii="Times New Roman" w:hAnsi="Times New Roman" w:cs="Times New Roman"/>
        </w:rPr>
        <w:t xml:space="preserve"> képalkotásának kísérleti vizsgálata</w:t>
      </w:r>
    </w:p>
    <w:p w14:paraId="1CE1228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látás magyarázata, a szem felépítésének fizikája. A szemüveg szerepe a látás javításában</w:t>
      </w:r>
    </w:p>
    <w:p w14:paraId="03F5F25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Néhány további optikai eszköz kipróbálása, a működés lényegi, kvalitatív magyarázata (optikai szál, mikroszkóp, </w:t>
      </w:r>
      <w:r w:rsidRPr="0005166B">
        <w:rPr>
          <w:rFonts w:ascii="Times New Roman" w:hAnsi="Times New Roman" w:cs="Times New Roman"/>
          <w:shd w:val="clear" w:color="auto" w:fill="FFFFFF" w:themeFill="background1"/>
        </w:rPr>
        <w:t>távcsövek)</w:t>
      </w:r>
    </w:p>
    <w:p w14:paraId="0D5F3CB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Galilei távcsővel végzett megfigyelései </w:t>
      </w:r>
    </w:p>
    <w:p w14:paraId="19A9000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Néhány kiválasztott esetben (pl. naplemente, kék égbolt, színkeverés) a természetben látott színek kialakulásának magyarázata, a szivárvány színei, a kiegészítő színek</w:t>
      </w:r>
    </w:p>
    <w:p w14:paraId="03734505" w14:textId="77777777" w:rsidR="00B57B91" w:rsidRPr="0005166B" w:rsidRDefault="00B57B91" w:rsidP="00B57B91">
      <w:pPr>
        <w:pStyle w:val="Cmsor3"/>
        <w:spacing w:before="120" w:after="0"/>
        <w:rPr>
          <w:rFonts w:ascii="Times New Roman" w:hAnsi="Times New Roman" w:cs="Times New Roman"/>
          <w:smallCaps/>
          <w:color w:val="auto"/>
        </w:rPr>
      </w:pPr>
      <w:r w:rsidRPr="0005166B">
        <w:rPr>
          <w:rFonts w:ascii="Times New Roman" w:hAnsi="Times New Roman" w:cs="Times New Roman"/>
          <w:smallCaps/>
          <w:color w:val="auto"/>
        </w:rPr>
        <w:t>Fogalmak</w:t>
      </w:r>
    </w:p>
    <w:p w14:paraId="782B8BEF"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fényvisszaverődés; fénytörés; teljes visszaverődés; fókuszpont; fókusz-, tárgy-, és képtávolság; valódi és látszólagos kép</w:t>
      </w:r>
    </w:p>
    <w:p w14:paraId="39A435BA" w14:textId="1F55CD54" w:rsidR="00B57B91" w:rsidRPr="0005166B" w:rsidRDefault="00B57B91" w:rsidP="00B57B91">
      <w:pPr>
        <w:pStyle w:val="Cmsor3"/>
        <w:spacing w:before="120" w:after="0"/>
        <w:rPr>
          <w:rFonts w:ascii="Times New Roman" w:hAnsi="Times New Roman" w:cs="Times New Roman"/>
          <w:smallCaps/>
          <w:color w:val="auto"/>
        </w:rPr>
      </w:pPr>
      <w:bookmarkStart w:id="17" w:name="_heading=h.hkhy9biax2wi" w:colFirst="0" w:colLast="0"/>
      <w:bookmarkEnd w:id="17"/>
      <w:r w:rsidRPr="0005166B">
        <w:rPr>
          <w:rFonts w:ascii="Times New Roman" w:hAnsi="Times New Roman" w:cs="Times New Roman"/>
          <w:smallCaps/>
          <w:color w:val="auto"/>
        </w:rPr>
        <w:t>tevékenységek</w:t>
      </w:r>
    </w:p>
    <w:p w14:paraId="6BADFB9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fehér fény felbontása különböző módszerekkel csoportmunkában (prizma, vizes tálba tett síktükör, optikai rács, szappanhártya stb.)</w:t>
      </w:r>
    </w:p>
    <w:p w14:paraId="0C9A5DC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Különböző állatok színlátása (pl. kutya, tehén, ragadozó madarak stb.). Milyennek látják a világot? Adatgyűjtés, projektmunka</w:t>
      </w:r>
    </w:p>
    <w:p w14:paraId="190B4CB8"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Adatgyűjtés a nagy csillagászati távcsövekről, azok felépítése, működése</w:t>
      </w:r>
    </w:p>
    <w:p w14:paraId="618AEAA3"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Kepler- és Galilei-féle távcsövek, a mikroszkóp modelljének bemutatása gyűjtő és szórólencsékkel, az elkészített modell nagyításának vizsgálata</w:t>
      </w:r>
    </w:p>
    <w:p w14:paraId="2958471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Lencsék, tükrök fókusztávolságának meghatározása egyszerű kísérletekkel</w:t>
      </w:r>
    </w:p>
    <w:p w14:paraId="1CA9DC86" w14:textId="77777777" w:rsidR="007C3371" w:rsidRDefault="007C3371" w:rsidP="001F3CD2">
      <w:pPr>
        <w:pBdr>
          <w:top w:val="nil"/>
          <w:left w:val="nil"/>
          <w:bottom w:val="nil"/>
          <w:right w:val="nil"/>
          <w:between w:val="nil"/>
        </w:pBdr>
        <w:spacing w:before="480" w:after="0"/>
        <w:ind w:left="1066" w:hanging="1066"/>
        <w:rPr>
          <w:rFonts w:ascii="Times New Roman" w:eastAsia="Cambria" w:hAnsi="Times New Roman" w:cs="Times New Roman"/>
          <w:b/>
          <w:smallCaps/>
          <w:sz w:val="24"/>
          <w:szCs w:val="24"/>
        </w:rPr>
      </w:pPr>
    </w:p>
    <w:p w14:paraId="5FCB9BD5" w14:textId="77777777" w:rsidR="007C3371" w:rsidRDefault="007C3371" w:rsidP="001F3CD2">
      <w:pPr>
        <w:pBdr>
          <w:top w:val="nil"/>
          <w:left w:val="nil"/>
          <w:bottom w:val="nil"/>
          <w:right w:val="nil"/>
          <w:between w:val="nil"/>
        </w:pBdr>
        <w:spacing w:before="480" w:after="0"/>
        <w:ind w:left="1066" w:hanging="1066"/>
        <w:rPr>
          <w:rFonts w:ascii="Times New Roman" w:eastAsia="Cambria" w:hAnsi="Times New Roman" w:cs="Times New Roman"/>
          <w:b/>
          <w:smallCaps/>
          <w:sz w:val="24"/>
          <w:szCs w:val="24"/>
        </w:rPr>
      </w:pPr>
    </w:p>
    <w:p w14:paraId="3AACB31F" w14:textId="3B7DAFBC" w:rsidR="00B57B91" w:rsidRPr="0005166B" w:rsidRDefault="00B57B91" w:rsidP="001F3CD2">
      <w:pPr>
        <w:pBdr>
          <w:top w:val="nil"/>
          <w:left w:val="nil"/>
          <w:bottom w:val="nil"/>
          <w:right w:val="nil"/>
          <w:between w:val="nil"/>
        </w:pBdr>
        <w:spacing w:before="480" w:after="0"/>
        <w:ind w:left="1066" w:hanging="1066"/>
        <w:rPr>
          <w:rFonts w:ascii="Times New Roman" w:eastAsia="Cambria" w:hAnsi="Times New Roman" w:cs="Times New Roman"/>
          <w:b/>
          <w:sz w:val="24"/>
          <w:szCs w:val="24"/>
        </w:rPr>
      </w:pPr>
      <w:bookmarkStart w:id="18" w:name="_GoBack"/>
      <w:bookmarkEnd w:id="18"/>
      <w:r w:rsidRPr="0005166B">
        <w:rPr>
          <w:rFonts w:ascii="Times New Roman" w:eastAsia="Cambria" w:hAnsi="Times New Roman" w:cs="Times New Roman"/>
          <w:b/>
          <w:smallCaps/>
          <w:sz w:val="24"/>
          <w:szCs w:val="24"/>
        </w:rPr>
        <w:lastRenderedPageBreak/>
        <w:t>Témakör</w:t>
      </w:r>
      <w:r w:rsidRPr="0005166B">
        <w:rPr>
          <w:rFonts w:ascii="Times New Roman" w:eastAsia="Cambria" w:hAnsi="Times New Roman" w:cs="Times New Roman"/>
          <w:b/>
          <w:sz w:val="24"/>
          <w:szCs w:val="24"/>
        </w:rPr>
        <w:t>: Az atomok és a fény</w:t>
      </w:r>
    </w:p>
    <w:p w14:paraId="0E607DB6" w14:textId="1938F9CA" w:rsidR="00B57B91" w:rsidRPr="0005166B" w:rsidRDefault="00B57B91" w:rsidP="00B57B91">
      <w:pPr>
        <w:pBdr>
          <w:top w:val="nil"/>
          <w:left w:val="nil"/>
          <w:bottom w:val="nil"/>
          <w:right w:val="nil"/>
          <w:between w:val="nil"/>
        </w:pBdr>
        <w:spacing w:after="0"/>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xml:space="preserve">: </w:t>
      </w:r>
      <w:r w:rsidR="00FC03D0">
        <w:rPr>
          <w:rFonts w:ascii="Times New Roman" w:eastAsia="Cambria" w:hAnsi="Times New Roman" w:cs="Times New Roman"/>
          <w:b/>
        </w:rPr>
        <w:t>10</w:t>
      </w:r>
      <w:r w:rsidRPr="0005166B">
        <w:rPr>
          <w:rFonts w:ascii="Times New Roman" w:eastAsia="Cambria" w:hAnsi="Times New Roman" w:cs="Times New Roman"/>
          <w:b/>
        </w:rPr>
        <w:t xml:space="preserve"> óra</w:t>
      </w:r>
    </w:p>
    <w:p w14:paraId="26C3739A"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 xml:space="preserve">Tanulási eredmények </w:t>
      </w:r>
    </w:p>
    <w:p w14:paraId="3336B589"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54DF1366"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legfontosabb természeti jelenségeket (például légköri jelenségek, az égbolt változásai, a vízzel kapcsolatos jelenségek</w:t>
      </w:r>
      <w:r w:rsidRPr="0005166B">
        <w:rPr>
          <w:rFonts w:ascii="Times New Roman" w:hAnsi="Times New Roman" w:cs="Times New Roman"/>
          <w:smallCaps/>
        </w:rPr>
        <w:t>),</w:t>
      </w:r>
      <w:r w:rsidRPr="0005166B">
        <w:rPr>
          <w:rFonts w:ascii="Times New Roman" w:hAnsi="Times New Roman" w:cs="Times New Roman"/>
        </w:rPr>
        <w:t xml:space="preserve"> azok megfelelően egyszerűsített, a fizikai mennyiségeken és törvényeken alapuló magyarázatait;</w:t>
      </w:r>
    </w:p>
    <w:p w14:paraId="0CF8069A"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az aktuálisan használt világító eszközeink működési elvével, energiafelhasználásának sajátosságaival, a korábban alkalmazott megoldásokhoz képesti előnyeivel;</w:t>
      </w:r>
    </w:p>
    <w:p w14:paraId="2221ED8E"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néhány konkrét példa alapján felismeri a fizika tudásrendszerének fejlődése és a társadalmi-gazdasági folyamatok, történelmi események közötti kapcsolatot.</w:t>
      </w:r>
    </w:p>
    <w:p w14:paraId="0AA32F7D"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31618C27"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tudja, hogy a fény elektromágneses hullám, és hogy terjedéséhez nem kell közeg;</w:t>
      </w:r>
    </w:p>
    <w:p w14:paraId="064A816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megfigyeli a fényelektromos jelenséget, tisztában van annak Einstein által kidolgozott magyarázatával, a frekvencia (hullámhossz) és a foton energiája kapcsolatával;</w:t>
      </w:r>
    </w:p>
    <w:p w14:paraId="7353CA1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ismeri Rutherford szórási kísérletét, mely az atommag felfedezéséhez vezetett; </w:t>
      </w:r>
    </w:p>
    <w:p w14:paraId="707E08C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ismeri az atomról alkotott elképzelések változásait, a Rutherford-modellt és a Bohr-modellt, látja a modellek hiányosságait; </w:t>
      </w:r>
    </w:p>
    <w:p w14:paraId="2E24EFA7"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digitális fényképezőgép működésének elvét;</w:t>
      </w:r>
    </w:p>
    <w:p w14:paraId="5A0A964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megmagyarázza az elektronmikroszkóp működését az elektron hullámtermészetének segítségével; </w:t>
      </w:r>
    </w:p>
    <w:p w14:paraId="63344655"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hogyan használják a vonalas színképet az anyagvizsgálat során.</w:t>
      </w:r>
    </w:p>
    <w:p w14:paraId="677B2695"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7A841E0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fény elektromágneses hullám, jellemzése fizikai mennyiségekkel (amplitúdó, frekvencia, hullámhossz, terjedési sebesség)</w:t>
      </w:r>
    </w:p>
    <w:p w14:paraId="39820FE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fotocella és a fénymérő működésének magyarázata a fényelektromos jelenség segítségével, a megvilágító fény és a foton energiája közötti kapcsolat</w:t>
      </w:r>
    </w:p>
    <w:p w14:paraId="4DA9AEE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Digitális fényképek készítése különböző távolságban elhelyezett tárgyakról, a fényképezőgép beállításainak értelmezése, a képrögzítés elve</w:t>
      </w:r>
    </w:p>
    <w:p w14:paraId="01A8539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Elektronmikroszkóppal és fénymikroszkóppal készült képek összevetése. Az elektronmikroszkóp nagyobb felbontásának és működésének értelmezése az elektron hullámtermészetével</w:t>
      </w:r>
    </w:p>
    <w:p w14:paraId="319AFEF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vonalas színkép kialakulásának magyarázata az atomok által elnyelt illetve kibocsátott fény frekvenciájának segítségével</w:t>
      </w:r>
    </w:p>
    <w:p w14:paraId="2233943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legfontosabb atommodellek (Thomson, Rutherford, Bohr, kvantumfizikai) fizikai lényegének ismerete, az atom körüli elektronok energiájának </w:t>
      </w:r>
      <w:proofErr w:type="spellStart"/>
      <w:r w:rsidRPr="0005166B">
        <w:rPr>
          <w:rFonts w:ascii="Times New Roman" w:hAnsi="Times New Roman" w:cs="Times New Roman"/>
        </w:rPr>
        <w:t>kvantáltsága</w:t>
      </w:r>
      <w:proofErr w:type="spellEnd"/>
    </w:p>
    <w:p w14:paraId="2FCA8C9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Rutherford szórási kísérletének szimulációja, anyaggyűjtés Rutherford és Bohr életével kapcsolatban</w:t>
      </w:r>
    </w:p>
    <w:p w14:paraId="088137D2"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Jelenleg használt </w:t>
      </w:r>
      <w:r w:rsidRPr="0005166B">
        <w:rPr>
          <w:rFonts w:ascii="Times New Roman" w:hAnsi="Times New Roman" w:cs="Times New Roman"/>
          <w:shd w:val="clear" w:color="auto" w:fill="FFFFFF" w:themeFill="background1"/>
        </w:rPr>
        <w:t>fényforrásaink számbavétele,</w:t>
      </w:r>
      <w:r w:rsidRPr="0005166B">
        <w:rPr>
          <w:rFonts w:ascii="Times New Roman" w:hAnsi="Times New Roman" w:cs="Times New Roman"/>
        </w:rPr>
        <w:t xml:space="preserve"> működésük fizikai lényege (LED, izzó, fénycső, halogén izzó)</w:t>
      </w:r>
    </w:p>
    <w:p w14:paraId="604727C6" w14:textId="77777777" w:rsidR="00B57B91" w:rsidRPr="0005166B" w:rsidRDefault="00B57B91" w:rsidP="00B57B91">
      <w:pPr>
        <w:pStyle w:val="Cmsor3"/>
        <w:spacing w:before="120" w:after="0"/>
        <w:rPr>
          <w:rFonts w:ascii="Times New Roman" w:hAnsi="Times New Roman" w:cs="Times New Roman"/>
          <w:smallCaps/>
          <w:color w:val="auto"/>
        </w:rPr>
      </w:pPr>
      <w:r w:rsidRPr="0005166B">
        <w:rPr>
          <w:rFonts w:ascii="Times New Roman" w:hAnsi="Times New Roman" w:cs="Times New Roman"/>
          <w:smallCaps/>
          <w:color w:val="auto"/>
        </w:rPr>
        <w:t>Fogalmak</w:t>
      </w:r>
    </w:p>
    <w:p w14:paraId="24CDCD22" w14:textId="77777777" w:rsidR="00B57B91" w:rsidRPr="0005166B" w:rsidRDefault="00B57B91" w:rsidP="00B57B91">
      <w:pPr>
        <w:pBdr>
          <w:top w:val="nil"/>
          <w:left w:val="nil"/>
          <w:bottom w:val="nil"/>
          <w:right w:val="nil"/>
          <w:between w:val="nil"/>
        </w:pBdr>
        <w:spacing w:after="0" w:line="240" w:lineRule="auto"/>
        <w:rPr>
          <w:rFonts w:ascii="Times New Roman" w:hAnsi="Times New Roman" w:cs="Times New Roman"/>
        </w:rPr>
      </w:pPr>
      <w:r w:rsidRPr="0005166B">
        <w:rPr>
          <w:rFonts w:ascii="Times New Roman" w:hAnsi="Times New Roman" w:cs="Times New Roman"/>
        </w:rPr>
        <w:t>fényelektromos jelenség; foton; atom; elektron; atommag</w:t>
      </w:r>
    </w:p>
    <w:p w14:paraId="06434641" w14:textId="06B927F1" w:rsidR="00B57B91" w:rsidRPr="0005166B" w:rsidRDefault="00B57B91" w:rsidP="00B57B91">
      <w:pPr>
        <w:pStyle w:val="Cmsor3"/>
        <w:spacing w:before="120" w:after="0"/>
        <w:rPr>
          <w:rFonts w:ascii="Times New Roman" w:hAnsi="Times New Roman" w:cs="Times New Roman"/>
          <w:smallCaps/>
          <w:color w:val="auto"/>
        </w:rPr>
      </w:pPr>
      <w:bookmarkStart w:id="19" w:name="_heading=h.vo27j8vp5nye" w:colFirst="0" w:colLast="0"/>
      <w:bookmarkEnd w:id="19"/>
      <w:r w:rsidRPr="0005166B">
        <w:rPr>
          <w:rFonts w:ascii="Times New Roman" w:hAnsi="Times New Roman" w:cs="Times New Roman"/>
          <w:smallCaps/>
          <w:color w:val="auto"/>
        </w:rPr>
        <w:t>tevékenységek</w:t>
      </w:r>
    </w:p>
    <w:p w14:paraId="5DEAE83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Anyaggyűjtés projektmunkában: Hol van jelentősége a fényelektromos jelenségnek, milyen eszközökben használják azt? (fényképezőgép, napelem, fénymásoló, </w:t>
      </w:r>
      <w:proofErr w:type="spellStart"/>
      <w:r w:rsidRPr="0005166B">
        <w:rPr>
          <w:rFonts w:ascii="Times New Roman" w:hAnsi="Times New Roman" w:cs="Times New Roman"/>
        </w:rPr>
        <w:t>optoelektronika</w:t>
      </w:r>
      <w:proofErr w:type="spellEnd"/>
      <w:r w:rsidRPr="0005166B">
        <w:rPr>
          <w:rFonts w:ascii="Times New Roman" w:hAnsi="Times New Roman" w:cs="Times New Roman"/>
        </w:rPr>
        <w:t xml:space="preserve"> stb.)</w:t>
      </w:r>
    </w:p>
    <w:p w14:paraId="17DBF74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Anyaggyűjtés Einstein életéről és legfontosabb eredményeiről. Vita arról, hogy milyen hamis legendák és téves ismeretek lengik körül az életművet</w:t>
      </w:r>
    </w:p>
    <w:p w14:paraId="6CA9279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Anyaggyűjtés és vita a kvantummechanika néhány neves jelenségéről, és azok értelmezéseiről (határozatlansági reláció, alagúteffektus, Schrödingermacskája) </w:t>
      </w:r>
    </w:p>
    <w:p w14:paraId="3060C7C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Rutherford-féle szórási kísérlet utóélete, a ma működő gyorsítóberendezések alapvető működési elve és vizsgálati módszerei. Anyaggyűjtés</w:t>
      </w:r>
    </w:p>
    <w:p w14:paraId="0BDD54A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Felfedezték az elektront! - egy korabeli hír megírása a mai hírek, figyelemfelkeltő internetes portálok stílusában</w:t>
      </w:r>
    </w:p>
    <w:p w14:paraId="450503A0" w14:textId="77777777" w:rsidR="00B57B91" w:rsidRPr="0005166B" w:rsidRDefault="00B57B91" w:rsidP="00B57B91">
      <w:pPr>
        <w:pBdr>
          <w:top w:val="nil"/>
          <w:left w:val="nil"/>
          <w:bottom w:val="nil"/>
          <w:right w:val="nil"/>
          <w:between w:val="nil"/>
        </w:pBdr>
        <w:spacing w:before="480" w:after="0"/>
        <w:rPr>
          <w:rFonts w:ascii="Times New Roman" w:eastAsia="Times New Roman" w:hAnsi="Times New Roman" w:cs="Times New Roman"/>
          <w:sz w:val="28"/>
          <w:szCs w:val="28"/>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4"/>
          <w:szCs w:val="24"/>
        </w:rPr>
        <w:t>:</w:t>
      </w:r>
      <w:r w:rsidRPr="0005166B">
        <w:rPr>
          <w:rFonts w:ascii="Times New Roman" w:eastAsia="Cambria" w:hAnsi="Times New Roman" w:cs="Times New Roman"/>
          <w:b/>
          <w:sz w:val="28"/>
          <w:szCs w:val="28"/>
        </w:rPr>
        <w:t xml:space="preserve"> </w:t>
      </w:r>
      <w:r w:rsidRPr="0005166B">
        <w:rPr>
          <w:rFonts w:ascii="Times New Roman" w:eastAsia="Cambria" w:hAnsi="Times New Roman" w:cs="Times New Roman"/>
          <w:b/>
          <w:sz w:val="24"/>
          <w:szCs w:val="24"/>
        </w:rPr>
        <w:t>Környezetünk épségének megőrzése</w:t>
      </w:r>
    </w:p>
    <w:p w14:paraId="6C68E81D" w14:textId="294ED092" w:rsidR="00B57B91" w:rsidRPr="0005166B" w:rsidRDefault="00B57B91" w:rsidP="00B57B91">
      <w:pPr>
        <w:pBdr>
          <w:top w:val="nil"/>
          <w:left w:val="nil"/>
          <w:bottom w:val="nil"/>
          <w:right w:val="nil"/>
          <w:between w:val="nil"/>
        </w:pBdr>
        <w:rPr>
          <w:rFonts w:ascii="Times New Roman" w:eastAsia="Cambria" w:hAnsi="Times New Roman" w:cs="Times New Roman"/>
          <w:b/>
        </w:rPr>
      </w:pPr>
      <w:r w:rsidRPr="0005166B">
        <w:rPr>
          <w:rFonts w:ascii="Times New Roman" w:eastAsia="Cambria" w:hAnsi="Times New Roman" w:cs="Times New Roman"/>
          <w:b/>
          <w:smallCaps/>
        </w:rPr>
        <w:t>óraszám</w:t>
      </w:r>
      <w:r w:rsidRPr="0005166B">
        <w:rPr>
          <w:rFonts w:ascii="Times New Roman" w:eastAsia="Cambria" w:hAnsi="Times New Roman" w:cs="Times New Roman"/>
          <w:b/>
        </w:rPr>
        <w:t>: 1</w:t>
      </w:r>
      <w:r w:rsidR="00ED3298">
        <w:rPr>
          <w:rFonts w:ascii="Times New Roman" w:eastAsia="Cambria" w:hAnsi="Times New Roman" w:cs="Times New Roman"/>
          <w:b/>
        </w:rPr>
        <w:t>8</w:t>
      </w:r>
      <w:r w:rsidRPr="0005166B">
        <w:rPr>
          <w:rFonts w:ascii="Times New Roman" w:eastAsia="Cambria" w:hAnsi="Times New Roman" w:cs="Times New Roman"/>
          <w:b/>
        </w:rPr>
        <w:t xml:space="preserve"> óra</w:t>
      </w:r>
    </w:p>
    <w:p w14:paraId="0F9D9C52"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 xml:space="preserve">Tanulási eredmények </w:t>
      </w:r>
    </w:p>
    <w:p w14:paraId="2C82ABF7" w14:textId="77777777" w:rsidR="00B57B91" w:rsidRPr="0005166B" w:rsidRDefault="00B57B91" w:rsidP="00B57B91">
      <w:pPr>
        <w:pBdr>
          <w:top w:val="nil"/>
          <w:left w:val="nil"/>
          <w:bottom w:val="nil"/>
          <w:right w:val="nil"/>
          <w:between w:val="nil"/>
        </w:pBdr>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2C0BE2B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megújuló és a nem megújuló energiaforrások használatának és az energia szállításának legfontosabb gyakorlati kérdéseit;</w:t>
      </w:r>
    </w:p>
    <w:p w14:paraId="5F058B54"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az emberiség energiafelhasználásával kapcsolatos adatokat gyűjt, az információkat szemléletesen mutatja be;</w:t>
      </w:r>
    </w:p>
    <w:p w14:paraId="72BEF13A"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 különböző típusú erőművek használatának előnyeivel és környezeti kockázatával;</w:t>
      </w:r>
    </w:p>
    <w:p w14:paraId="2239248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a gyakran alkalmazott orvosdiagnosztikai vizsgálatok, illetve egyes kezelések fizikai megalapozottságát</w:t>
      </w:r>
      <w:r w:rsidRPr="0005166B">
        <w:rPr>
          <w:rFonts w:ascii="Times New Roman" w:hAnsi="Times New Roman" w:cs="Times New Roman"/>
          <w:smallCaps/>
        </w:rPr>
        <w:t xml:space="preserve">, </w:t>
      </w:r>
      <w:r w:rsidRPr="0005166B">
        <w:rPr>
          <w:rFonts w:ascii="Times New Roman" w:hAnsi="Times New Roman" w:cs="Times New Roman"/>
        </w:rPr>
        <w:t>felismeri a sarlatán, tudományosan megalapozatlan kezelési módokat;</w:t>
      </w:r>
    </w:p>
    <w:p w14:paraId="053A01A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tudja, hogy a Föld elsődleges energiaforrása a Nap. Ismeri a napenergia felhasználási lehetőségeit, a napkollektor és a napelem mibenlétét, a közöttük lévő különbséget;</w:t>
      </w:r>
    </w:p>
    <w:p w14:paraId="1D5EB55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az ózonpajzs szerepét a Földet ért ultraibolya sugárzással kapcsolatban;</w:t>
      </w:r>
    </w:p>
    <w:p w14:paraId="555EC71B"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környezet szennyezésének leggyakoribb forrásait, fizikai vonatkozásait;</w:t>
      </w:r>
    </w:p>
    <w:p w14:paraId="3009391E"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az éghajlatváltozás kérdésével, az üvegházhatás jelenségével a természetben, a jelenség erőssége és az emberi tevékenység kapcsolatával;</w:t>
      </w:r>
    </w:p>
    <w:p w14:paraId="6CE0F35C"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adatokat gyűjt és </w:t>
      </w:r>
      <w:proofErr w:type="spellStart"/>
      <w:r w:rsidRPr="0005166B">
        <w:rPr>
          <w:rFonts w:ascii="Times New Roman" w:hAnsi="Times New Roman" w:cs="Times New Roman"/>
        </w:rPr>
        <w:t>dolgoz</w:t>
      </w:r>
      <w:proofErr w:type="spellEnd"/>
      <w:r w:rsidRPr="0005166B">
        <w:rPr>
          <w:rFonts w:ascii="Times New Roman" w:hAnsi="Times New Roman" w:cs="Times New Roman"/>
        </w:rPr>
        <w:t xml:space="preserve"> fel a legismertebb fizikusok életével, tevékenységével, annak gazdasági, társadalmi hatásával, valamint emberi vonatkozásaival kapcsolatban (Galileo Galilei, Michel Faraday, James Watt, Eötvös Loránd, Marie Curie, Ernest Rutherford, Niels Bohr, Albert Einstein, Szilárd Leó, Wigner Jenő, Teller Ede).</w:t>
      </w:r>
    </w:p>
    <w:p w14:paraId="0CE50ADC"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49DE45E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ismeri az atommag felépítését, a nukleonok típusait, az izotóp fogalmát, a nukleáris kölcsönhatás jellemzőit; </w:t>
      </w:r>
    </w:p>
    <w:p w14:paraId="6F2CA0A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radioaktív sugárzások típusait, az alfa-, béta- és gamma-sugárzások leírását és tulajdonságait;</w:t>
      </w:r>
    </w:p>
    <w:p w14:paraId="1E1C42E5"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felezési idő, aktivitás fogalmát, a sugárvédelem lehetőségeit;</w:t>
      </w:r>
    </w:p>
    <w:p w14:paraId="3D3F1A64"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hogy a maghasadás és magfúzió miért alkalmas energiatermelésre, ismeri a gyakorlati megvalósulásuk lehetőségeit</w:t>
      </w:r>
      <w:r w:rsidRPr="0005166B">
        <w:rPr>
          <w:rFonts w:ascii="Times New Roman" w:hAnsi="Times New Roman" w:cs="Times New Roman"/>
          <w:smallCaps/>
        </w:rPr>
        <w:t>,</w:t>
      </w:r>
      <w:r w:rsidRPr="0005166B">
        <w:rPr>
          <w:rFonts w:ascii="Times New Roman" w:hAnsi="Times New Roman" w:cs="Times New Roman"/>
        </w:rPr>
        <w:t xml:space="preserve"> az atomerőművek működésének alapelvét, a csillagok energiatermelésének lényegét; </w:t>
      </w:r>
    </w:p>
    <w:p w14:paraId="38E447F1"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érti az atomreaktorok működésének lényegét, a radioaktív hulladékok elhelyezésének problémáit;</w:t>
      </w:r>
    </w:p>
    <w:p w14:paraId="28A8CBAF"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ismeri a radioaktív izotópok néhány orvosi alkalmazását (nyomjelzés).</w:t>
      </w:r>
    </w:p>
    <w:p w14:paraId="6E9AB7F6"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40904BD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ózonpajzs szerepe a Földet ért ultraibolya sugárzással kapcsolatban, az ózonpajzs védelmében tett intézkedések és azok sikere</w:t>
      </w:r>
    </w:p>
    <w:p w14:paraId="7ABA00C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Az üvegházhatás fizikai magyarázata</w:t>
      </w:r>
    </w:p>
    <w:p w14:paraId="4CBC6FF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energiatermelés alternatívái, az üvegházhatású gázok kibocsátásának csökkentési lehetősége </w:t>
      </w:r>
    </w:p>
    <w:p w14:paraId="74202DD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periódusos rendszer alapján fontosabb elemek mag összetételének, kötési energiájának és stabilitásának tanulmányozása</w:t>
      </w:r>
    </w:p>
    <w:p w14:paraId="118CA75F"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maghasadás és magfúzió lényegének megértése magyarázó ábrák és animációk segítségével</w:t>
      </w:r>
    </w:p>
    <w:p w14:paraId="5BFD9597"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atomerőművek, a hőerőművek és megújuló energiatermelés előnyeinek és hátrányainak előzetes adatgyűjtést követő összevetése </w:t>
      </w:r>
    </w:p>
    <w:p w14:paraId="2A60B6E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Adatgyűjtés Wigner Jenő, Teller Ede és Szilárd Leó munkásságával kapcsolatban</w:t>
      </w:r>
    </w:p>
    <w:p w14:paraId="5B553E6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alfa-, béta- és gamma-sugárzások tulajdonságai, élettani hatásaik, az egyes sugárfajták elleni védekezés lehetőségei</w:t>
      </w:r>
    </w:p>
    <w:p w14:paraId="70475BF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Anyaggyűjtés a rádiumról és a Curie-család életéről</w:t>
      </w:r>
    </w:p>
    <w:p w14:paraId="7C9F0FA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Tudományos vita a környezetbe került, vagy orvosi kezelés során alkalmazott radioaktív izotópok veszélyességéről</w:t>
      </w:r>
    </w:p>
    <w:p w14:paraId="7D296C09" w14:textId="77777777" w:rsidR="00B57B91" w:rsidRPr="0005166B" w:rsidRDefault="00B57B91" w:rsidP="00B57B91">
      <w:pPr>
        <w:pStyle w:val="Cmsor3"/>
        <w:spacing w:before="120" w:after="0"/>
        <w:rPr>
          <w:rFonts w:ascii="Times New Roman" w:hAnsi="Times New Roman" w:cs="Times New Roman"/>
          <w:smallCaps/>
          <w:color w:val="auto"/>
        </w:rPr>
      </w:pPr>
      <w:r w:rsidRPr="0005166B">
        <w:rPr>
          <w:rFonts w:ascii="Times New Roman" w:hAnsi="Times New Roman" w:cs="Times New Roman"/>
          <w:smallCaps/>
          <w:color w:val="auto"/>
        </w:rPr>
        <w:t>Fogalmak</w:t>
      </w:r>
    </w:p>
    <w:p w14:paraId="39228FC7"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eastAsia="Calibri" w:hAnsi="Times New Roman" w:cs="Times New Roman"/>
          <w:b w:val="0"/>
          <w:color w:val="auto"/>
        </w:rPr>
        <w:t>atommag, nukleon, izotóp, nukleáris kölcsönhatás, maghasadás, magfúzió, alfa-, béta-, és gamma-sugárzás; felezési idő, aktivitás, ózonpajzs, üvegházhatás</w:t>
      </w:r>
    </w:p>
    <w:p w14:paraId="7DF29E87" w14:textId="544D59B7" w:rsidR="00B57B91" w:rsidRPr="0005166B" w:rsidRDefault="00B57B91" w:rsidP="00B57B91">
      <w:pPr>
        <w:pStyle w:val="Cmsor3"/>
        <w:spacing w:before="120" w:after="0"/>
        <w:rPr>
          <w:rFonts w:ascii="Times New Roman" w:hAnsi="Times New Roman" w:cs="Times New Roman"/>
          <w:smallCaps/>
          <w:color w:val="auto"/>
        </w:rPr>
      </w:pPr>
      <w:bookmarkStart w:id="20" w:name="_heading=h.bmtgplvykcgq" w:colFirst="0" w:colLast="0"/>
      <w:bookmarkEnd w:id="20"/>
      <w:r w:rsidRPr="0005166B">
        <w:rPr>
          <w:rFonts w:ascii="Times New Roman" w:hAnsi="Times New Roman" w:cs="Times New Roman"/>
          <w:smallCaps/>
          <w:color w:val="auto"/>
        </w:rPr>
        <w:t>tevékenységek</w:t>
      </w:r>
    </w:p>
    <w:p w14:paraId="5FB8AE0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szén-dioxid üvegházhatásának kimutatása egyszerű kísérlettel</w:t>
      </w:r>
    </w:p>
    <w:p w14:paraId="4AFA4998"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Saját ökológiai lábnyom csökkentését eredményező tevékenységek tervezése</w:t>
      </w:r>
    </w:p>
    <w:p w14:paraId="7EE6256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Anyaggyűjtés arról, hogy a különböző modellek szerint 20-30 év múlva milyen klímája lesz hazánknak, az emberi cselekvés lehetőségeinek megvitatása a veszélyek csökkentésére</w:t>
      </w:r>
    </w:p>
    <w:p w14:paraId="5E35004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Anyaggyűjtés projektmunkában a radioaktivitás néhány különleges alkalmazásával kapcsolatban: gammakés, radioaktív nyomjelzés, kormeghatározás</w:t>
      </w:r>
    </w:p>
    <w:p w14:paraId="3258C8B6"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Anyaggyűjtés a leghíresebb nukleáris balesetekről és ezek következményeiről. Tudományos vita ezek környezetre gyakorolt hatásáról. (pl. a Csernobil c. film kapcsán)</w:t>
      </w:r>
    </w:p>
    <w:p w14:paraId="1318BFF1" w14:textId="61E99F9F"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Anyaggyűjtés arról, hogy mely országokban milyen típusú atomerőművek működnek, és mekkora az ország villamos-energiatermelésében a nukleáris energia részesedése?  A jelentősebb erőművek</w:t>
      </w:r>
      <w:r w:rsidR="00C309A7">
        <w:rPr>
          <w:rFonts w:ascii="Times New Roman" w:hAnsi="Times New Roman" w:cs="Times New Roman"/>
        </w:rPr>
        <w:t>.</w:t>
      </w:r>
    </w:p>
    <w:p w14:paraId="01462AF1" w14:textId="77777777" w:rsidR="00B57B91" w:rsidRPr="0005166B" w:rsidRDefault="00B57B91" w:rsidP="00B57B91">
      <w:pPr>
        <w:pBdr>
          <w:top w:val="nil"/>
          <w:left w:val="nil"/>
          <w:bottom w:val="nil"/>
          <w:right w:val="nil"/>
          <w:between w:val="nil"/>
        </w:pBdr>
        <w:spacing w:before="480" w:after="0"/>
        <w:ind w:left="1066" w:hanging="1066"/>
        <w:rPr>
          <w:rFonts w:ascii="Times New Roman" w:eastAsia="Cambria" w:hAnsi="Times New Roman" w:cs="Times New Roman"/>
          <w:b/>
        </w:rPr>
      </w:pPr>
      <w:r w:rsidRPr="0005166B">
        <w:rPr>
          <w:rFonts w:ascii="Times New Roman" w:eastAsia="Cambria" w:hAnsi="Times New Roman" w:cs="Times New Roman"/>
          <w:b/>
          <w:smallCaps/>
          <w:sz w:val="24"/>
          <w:szCs w:val="24"/>
        </w:rPr>
        <w:t>Témakör</w:t>
      </w:r>
      <w:r w:rsidRPr="0005166B">
        <w:rPr>
          <w:rFonts w:ascii="Times New Roman" w:eastAsia="Cambria" w:hAnsi="Times New Roman" w:cs="Times New Roman"/>
          <w:b/>
          <w:sz w:val="24"/>
          <w:szCs w:val="24"/>
        </w:rPr>
        <w:t>: A Világegyetem megismerése</w:t>
      </w:r>
    </w:p>
    <w:p w14:paraId="7BEA05B0" w14:textId="7CA7FB9C" w:rsidR="00B57B91" w:rsidRPr="0005166B" w:rsidRDefault="00B57B91" w:rsidP="00B57B91">
      <w:pPr>
        <w:pStyle w:val="Cmsor3"/>
        <w:spacing w:before="0" w:after="0"/>
        <w:rPr>
          <w:rFonts w:ascii="Times New Roman" w:hAnsi="Times New Roman" w:cs="Times New Roman"/>
          <w:color w:val="auto"/>
        </w:rPr>
      </w:pPr>
      <w:r w:rsidRPr="0005166B">
        <w:rPr>
          <w:rFonts w:ascii="Times New Roman" w:hAnsi="Times New Roman" w:cs="Times New Roman"/>
          <w:smallCaps/>
          <w:color w:val="auto"/>
        </w:rPr>
        <w:t>óraszám</w:t>
      </w:r>
      <w:r w:rsidRPr="0005166B">
        <w:rPr>
          <w:rFonts w:ascii="Times New Roman" w:hAnsi="Times New Roman" w:cs="Times New Roman"/>
          <w:color w:val="auto"/>
        </w:rPr>
        <w:t>: 1</w:t>
      </w:r>
      <w:r w:rsidR="00C65D23">
        <w:rPr>
          <w:rFonts w:ascii="Times New Roman" w:hAnsi="Times New Roman" w:cs="Times New Roman"/>
          <w:color w:val="auto"/>
        </w:rPr>
        <w:t>8</w:t>
      </w:r>
      <w:r w:rsidRPr="0005166B">
        <w:rPr>
          <w:rFonts w:ascii="Times New Roman" w:hAnsi="Times New Roman" w:cs="Times New Roman"/>
          <w:color w:val="auto"/>
        </w:rPr>
        <w:t xml:space="preserve"> tanóra</w:t>
      </w:r>
    </w:p>
    <w:p w14:paraId="5BE91C3C"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Tanulási eredmények</w:t>
      </w:r>
    </w:p>
    <w:p w14:paraId="18ED1360"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hozzájárul ahhoz, hogy a tanuló a nevelési-oktatási szakasz végére:</w:t>
      </w:r>
    </w:p>
    <w:p w14:paraId="5A0CFABA"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az űrkutatás történetének főbb fejezeteit, jövőbeli lehetőségeit, tervezett irányait;</w:t>
      </w:r>
    </w:p>
    <w:p w14:paraId="3EFB9BE5"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tisztában van az űrkutatás ipari-technikai civilizációra gyakorolt hatásával, valamint az űrkutatás tágabb értelemben vett céljaival (értelmes élet keresése, új nyersanyagforrások felfedezése);</w:t>
      </w:r>
    </w:p>
    <w:p w14:paraId="5598705D"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tisztában van azzal, hogy a fizika átfogó törvényeket ismer fel, melyek alkalmazhatók jelenségek értelmezésére, egyes események minőségi és mennyiségi </w:t>
      </w:r>
      <w:proofErr w:type="spellStart"/>
      <w:r w:rsidRPr="0005166B">
        <w:rPr>
          <w:rFonts w:ascii="Times New Roman" w:hAnsi="Times New Roman" w:cs="Times New Roman"/>
        </w:rPr>
        <w:t>előrejelzésére</w:t>
      </w:r>
      <w:proofErr w:type="spellEnd"/>
      <w:r w:rsidRPr="0005166B">
        <w:rPr>
          <w:rFonts w:ascii="Times New Roman" w:hAnsi="Times New Roman" w:cs="Times New Roman"/>
        </w:rPr>
        <w:t>;</w:t>
      </w:r>
    </w:p>
    <w:p w14:paraId="541B8743"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tudja, hogyan születnek az elismert, új tudományos felismerések, ismeri a tudományosság kritériumait; </w:t>
      </w:r>
    </w:p>
    <w:p w14:paraId="3F20E943"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 xml:space="preserve"> felismeri a tudomány által vizsgálható jelenségeket, azonosítani tudja a tudományos érvelést, kritikusan vizsgálja egy elképzelés tudományos megalapozottságát;</w:t>
      </w:r>
    </w:p>
    <w:p w14:paraId="6CA17399"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kialakult véleményét mérési eredményekkel, érvekkel támasztja alá;</w:t>
      </w:r>
    </w:p>
    <w:p w14:paraId="08DCA0A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el tudja helyezni lakóhelyét a Földön, a Föld helyét a Naprendszerben, a Naprendszer helyét a galaxisunkban és az Univerzumban;</w:t>
      </w:r>
    </w:p>
    <w:p w14:paraId="130B17A2"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az emberiség és a Világegyetem kapcsolatának kulcskérdéseit;</w:t>
      </w:r>
    </w:p>
    <w:p w14:paraId="2B965ED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lastRenderedPageBreak/>
        <w:t>a legegyszerűbb esetekben azonosítja az alapvető fizikai kölcsönhatások és törvények szerepét a Világegyetem felépítésében és időbeli változásaiban;</w:t>
      </w:r>
    </w:p>
    <w:p w14:paraId="42C158C3"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r w:rsidRPr="0005166B">
        <w:rPr>
          <w:rFonts w:ascii="Times New Roman" w:hAnsi="Times New Roman" w:cs="Times New Roman"/>
        </w:rPr>
        <w:t>ismeri a fizika főbb szakterületeit, néhány új eredményét.</w:t>
      </w:r>
    </w:p>
    <w:p w14:paraId="0E7717F2" w14:textId="77777777" w:rsidR="00B57B91" w:rsidRPr="0005166B" w:rsidRDefault="00B57B91" w:rsidP="00B57B91">
      <w:pPr>
        <w:pBdr>
          <w:top w:val="nil"/>
          <w:left w:val="nil"/>
          <w:bottom w:val="nil"/>
          <w:right w:val="nil"/>
          <w:between w:val="nil"/>
        </w:pBdr>
        <w:spacing w:after="0"/>
        <w:rPr>
          <w:rFonts w:ascii="Times New Roman" w:hAnsi="Times New Roman" w:cs="Times New Roman"/>
          <w:b/>
        </w:rPr>
      </w:pPr>
      <w:r w:rsidRPr="0005166B">
        <w:rPr>
          <w:rFonts w:ascii="Times New Roman" w:hAnsi="Times New Roman" w:cs="Times New Roman"/>
          <w:b/>
        </w:rPr>
        <w:t>A témakör tanulása eredményeként a tanuló:</w:t>
      </w:r>
    </w:p>
    <w:p w14:paraId="09DE4FFF"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szabad szemmel vagy távcsővel megfigyeli a Holdat, a Hold felszínének legfontosabb jellemzőit, a holdfogyatkozás jelenségét.  A látottakat fizikai ismeretei alapján értelmezi;</w:t>
      </w:r>
    </w:p>
    <w:p w14:paraId="30AF9C24"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ismeri a bolygók, üstökösök mozgásának jellegzetességeit;</w:t>
      </w:r>
    </w:p>
    <w:p w14:paraId="5C05D4E3"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tudja, mit jelentenek a kozmikus sebességek (körsebesség, szökési sebesség);</w:t>
      </w:r>
    </w:p>
    <w:p w14:paraId="66C4F110"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érti a tömegvonzás általános törvényét, és azt, hogy a gravitációs erő bármely két test között hat;</w:t>
      </w:r>
    </w:p>
    <w:p w14:paraId="2C60E288"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érti a testek súlya és a tömege közötti különbséget, a súlytalanság állapotát, a gravitációs mező szerepét a gravitációs erő közvetítésében;</w:t>
      </w:r>
    </w:p>
    <w:p w14:paraId="1BDF4E94"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megvizsgálja a Naprendszer bolygóin és holdjain uralkodó, a Földétől eltérő fizikai környezet legjellemzőbb példáit, azonosítja ezen eltérések okát. A legfontosabb esetekben megmutatja, hogyan érvényesülnek a fizika törvényei a Föld és a Hold mozgása során;</w:t>
      </w:r>
    </w:p>
    <w:p w14:paraId="60D64F11" w14:textId="77777777" w:rsidR="00B57B91" w:rsidRPr="0005166B" w:rsidRDefault="00B57B91" w:rsidP="00B57B91">
      <w:pPr>
        <w:numPr>
          <w:ilvl w:val="0"/>
          <w:numId w:val="1"/>
        </w:numPr>
        <w:pBdr>
          <w:top w:val="nil"/>
          <w:left w:val="nil"/>
          <w:bottom w:val="nil"/>
          <w:right w:val="nil"/>
          <w:between w:val="nil"/>
        </w:pBdr>
        <w:spacing w:after="0" w:line="276" w:lineRule="auto"/>
        <w:jc w:val="both"/>
        <w:rPr>
          <w:rFonts w:ascii="Times New Roman" w:hAnsi="Times New Roman" w:cs="Times New Roman"/>
        </w:rPr>
      </w:pPr>
      <w:r w:rsidRPr="0005166B">
        <w:rPr>
          <w:rFonts w:ascii="Times New Roman" w:hAnsi="Times New Roman" w:cs="Times New Roman"/>
        </w:rPr>
        <w:t>átlátja és szemlélteti a természetre jellemző fizikai mennyiségek nagyságrendjeit (atommag, élőlények, Naprendszer, Univerzum);</w:t>
      </w:r>
    </w:p>
    <w:p w14:paraId="18A42E13" w14:textId="77777777" w:rsidR="00B57B91" w:rsidRPr="0005166B" w:rsidRDefault="00B57B91" w:rsidP="00B57B91">
      <w:pPr>
        <w:numPr>
          <w:ilvl w:val="0"/>
          <w:numId w:val="1"/>
        </w:numPr>
        <w:pBdr>
          <w:top w:val="nil"/>
          <w:left w:val="nil"/>
          <w:bottom w:val="nil"/>
          <w:right w:val="nil"/>
          <w:between w:val="nil"/>
        </w:pBdr>
        <w:spacing w:after="120" w:line="276" w:lineRule="auto"/>
        <w:jc w:val="both"/>
        <w:rPr>
          <w:rFonts w:ascii="Times New Roman" w:hAnsi="Times New Roman" w:cs="Times New Roman"/>
        </w:rPr>
      </w:pPr>
      <w:bookmarkStart w:id="21" w:name="_heading=h.1t3h5sf" w:colFirst="0" w:colLast="0"/>
      <w:bookmarkEnd w:id="21"/>
      <w:r w:rsidRPr="0005166B">
        <w:rPr>
          <w:rFonts w:ascii="Times New Roman" w:hAnsi="Times New Roman" w:cs="Times New Roman"/>
        </w:rPr>
        <w:t>ismeri a Nap mint csillag legfontosabb fizikai tulajdonságait, a Nap várható jövőjét, a csillagok lehetséges fejlődési folyamatait.</w:t>
      </w:r>
    </w:p>
    <w:p w14:paraId="6D883BC8"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Fejlesztési feladatok és ismeretek</w:t>
      </w:r>
    </w:p>
    <w:p w14:paraId="1E6A604B"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rakéták működési elve, a kozmikus sebességek jelentése</w:t>
      </w:r>
    </w:p>
    <w:p w14:paraId="71FCE1CE"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súlytalanság jelensége, kialakulásának körülményei, a súly és a tömeg közötti különbség</w:t>
      </w:r>
    </w:p>
    <w:p w14:paraId="0D6F7D65"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bolygók és üstökösök mozgásának fizikai magyarázata, az általános tömegvonzás törvénye</w:t>
      </w:r>
    </w:p>
    <w:p w14:paraId="092A525A"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általános tömegvonzás értelmezése a gravitációs mező segítségével</w:t>
      </w:r>
    </w:p>
    <w:p w14:paraId="37A6053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Naprendszer jellemzői, példák a Naprendszer bolygóin és holdjain uralkodó jellemző fizikai környezetre, ezek kialakulásának magyarázata</w:t>
      </w:r>
    </w:p>
    <w:p w14:paraId="7721C8A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holdfogyatkozás és a napfogyatkozás fizikai magyarázata</w:t>
      </w:r>
    </w:p>
    <w:p w14:paraId="661B435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legfontosabb ismeretek az űrrepülőgépekről, a Holdraszállásról és a tervezett Mars utazásról</w:t>
      </w:r>
    </w:p>
    <w:p w14:paraId="2058EBDD" w14:textId="607DBB40" w:rsidR="00B57B91" w:rsidRPr="00C309A7" w:rsidRDefault="00B57B91" w:rsidP="00B57B91">
      <w:pPr>
        <w:pStyle w:val="Listaszerbekezds"/>
        <w:rPr>
          <w:rFonts w:ascii="Times New Roman" w:hAnsi="Times New Roman" w:cs="Times New Roman"/>
        </w:rPr>
      </w:pPr>
      <w:r w:rsidRPr="00C309A7">
        <w:rPr>
          <w:rFonts w:ascii="Times New Roman" w:hAnsi="Times New Roman" w:cs="Times New Roman"/>
        </w:rPr>
        <w:t>Néhány, a mindennapokban elterjedt és először az űrkutatásban használt technológia, eszköz ismertetése</w:t>
      </w:r>
      <w:r w:rsidR="00C309A7" w:rsidRPr="00C309A7">
        <w:rPr>
          <w:rFonts w:ascii="Times New Roman" w:hAnsi="Times New Roman" w:cs="Times New Roman"/>
        </w:rPr>
        <w:t xml:space="preserve">, </w:t>
      </w:r>
      <w:r w:rsidRPr="00C309A7">
        <w:rPr>
          <w:rFonts w:ascii="Times New Roman" w:hAnsi="Times New Roman" w:cs="Times New Roman"/>
        </w:rPr>
        <w:t>A gravitáció szerepe a Világmindenségben</w:t>
      </w:r>
    </w:p>
    <w:p w14:paraId="0E5D4AFD"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 csillagok és a Nap működése és változásai: fekete lyuk, neutroncsillag, szupernóva </w:t>
      </w:r>
    </w:p>
    <w:p w14:paraId="5EC192B6" w14:textId="3253CF88" w:rsidR="00B57B91" w:rsidRPr="00C309A7" w:rsidRDefault="00B57B91" w:rsidP="00B57B91">
      <w:pPr>
        <w:pStyle w:val="Listaszerbekezds"/>
        <w:rPr>
          <w:rFonts w:ascii="Times New Roman" w:hAnsi="Times New Roman" w:cs="Times New Roman"/>
        </w:rPr>
      </w:pPr>
      <w:r w:rsidRPr="00C309A7">
        <w:rPr>
          <w:rFonts w:ascii="Times New Roman" w:hAnsi="Times New Roman" w:cs="Times New Roman"/>
        </w:rPr>
        <w:t>A galaxisok, galaxishalmazok. A Tejútrendszer legfontosabb jellemzői. Távolságok az univerzumban</w:t>
      </w:r>
      <w:r w:rsidR="00C309A7" w:rsidRPr="00C309A7">
        <w:rPr>
          <w:rFonts w:ascii="Times New Roman" w:hAnsi="Times New Roman" w:cs="Times New Roman"/>
        </w:rPr>
        <w:t xml:space="preserve">. </w:t>
      </w:r>
      <w:r w:rsidRPr="00C309A7">
        <w:rPr>
          <w:rFonts w:ascii="Times New Roman" w:hAnsi="Times New Roman" w:cs="Times New Roman"/>
        </w:rPr>
        <w:t>Az ősrobbanás elmélet kvalitatív leírása, a táguló univerzum</w:t>
      </w:r>
      <w:r w:rsidR="00C309A7">
        <w:rPr>
          <w:rFonts w:ascii="Times New Roman" w:hAnsi="Times New Roman" w:cs="Times New Roman"/>
        </w:rPr>
        <w:t>.</w:t>
      </w:r>
    </w:p>
    <w:p w14:paraId="43262E61"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Az ősrobbanás elméletének születése, tudományos megalapozottsága, a tudományosság kritériumai </w:t>
      </w:r>
    </w:p>
    <w:p w14:paraId="2ACE060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 xml:space="preserve">Tudományos vita a Földön kívüli élet kutatásáról, annak gyakorlati és filozófiai lehetőségeiről, az emberiség előtt álló kihívásokról </w:t>
      </w:r>
    </w:p>
    <w:p w14:paraId="3CCAC6C9" w14:textId="77777777" w:rsidR="00B57B91" w:rsidRPr="0005166B" w:rsidRDefault="00B57B91" w:rsidP="00B57B91">
      <w:pPr>
        <w:pStyle w:val="Cmsor3"/>
        <w:spacing w:before="120" w:after="0"/>
        <w:rPr>
          <w:rFonts w:ascii="Times New Roman" w:hAnsi="Times New Roman" w:cs="Times New Roman"/>
          <w:color w:val="auto"/>
        </w:rPr>
      </w:pPr>
      <w:r w:rsidRPr="0005166B">
        <w:rPr>
          <w:rFonts w:ascii="Times New Roman" w:hAnsi="Times New Roman" w:cs="Times New Roman"/>
          <w:smallCaps/>
          <w:color w:val="auto"/>
        </w:rPr>
        <w:t>Fogalmak</w:t>
      </w:r>
    </w:p>
    <w:p w14:paraId="4A38F159" w14:textId="77777777" w:rsidR="00B57B91" w:rsidRPr="0005166B" w:rsidRDefault="00B57B91" w:rsidP="00B57B91">
      <w:pPr>
        <w:rPr>
          <w:rFonts w:ascii="Times New Roman" w:hAnsi="Times New Roman" w:cs="Times New Roman"/>
        </w:rPr>
      </w:pPr>
      <w:r w:rsidRPr="0005166B">
        <w:rPr>
          <w:rFonts w:ascii="Times New Roman" w:hAnsi="Times New Roman" w:cs="Times New Roman"/>
        </w:rPr>
        <w:t>általános tömegvonzás, ellipszis pálya, súlytalanság, súly, Kepler törvényei, bolygók, üstökösök, csillag, galaxis, galaxishalmaz, ősrobbanás, táguló univerzum, fekete lyuk, fényév</w:t>
      </w:r>
    </w:p>
    <w:p w14:paraId="058FC57E" w14:textId="7E068539" w:rsidR="00B57B91" w:rsidRPr="0005166B" w:rsidRDefault="00B57B91" w:rsidP="00B57B91">
      <w:pPr>
        <w:pStyle w:val="Cmsor3"/>
        <w:spacing w:before="120" w:after="0"/>
        <w:rPr>
          <w:rFonts w:ascii="Times New Roman" w:hAnsi="Times New Roman" w:cs="Times New Roman"/>
          <w:smallCaps/>
          <w:color w:val="auto"/>
        </w:rPr>
      </w:pPr>
      <w:bookmarkStart w:id="22" w:name="_heading=h.g8oril9shp6z" w:colFirst="0" w:colLast="0"/>
      <w:bookmarkEnd w:id="22"/>
      <w:r w:rsidRPr="0005166B">
        <w:rPr>
          <w:rFonts w:ascii="Times New Roman" w:hAnsi="Times New Roman" w:cs="Times New Roman"/>
          <w:smallCaps/>
          <w:color w:val="auto"/>
        </w:rPr>
        <w:t>tevékenységek</w:t>
      </w:r>
    </w:p>
    <w:p w14:paraId="7798244C"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Ismerkedés a csillagos éggel számítógépes planetárium-programok segítségével (pl. stellarium-web.org)</w:t>
      </w:r>
    </w:p>
    <w:p w14:paraId="22B57A49"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 Galilei-élmények (a Hold hegyei, a Vénusz fázisai, a Jupiter nagy holdjai, a Tejút csillagokra bontása, Napfoltok) megfigyelése egyszerű távcsövekkel (pl. osztálykirándulás, csillagászati bemutatók, Kutatók éjszakája rendezvény során)</w:t>
      </w:r>
    </w:p>
    <w:p w14:paraId="272113F8"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Egy űrkutatással kapcsolatos játékfilm (részleteinek) megtekintése (pl. Gravitáció, Apollo 13), vita a filmjelenet hitelességéről</w:t>
      </w:r>
    </w:p>
    <w:p w14:paraId="3B07D594"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lastRenderedPageBreak/>
        <w:t>Adatgyűjtés az aktuálisan zajló csillagászati, űrkutatási projektekről például a NASA honlapján</w:t>
      </w:r>
    </w:p>
    <w:p w14:paraId="3699695B" w14:textId="77777777" w:rsidR="00B57B91" w:rsidRPr="0005166B" w:rsidRDefault="00B57B91" w:rsidP="00B57B91">
      <w:pPr>
        <w:pStyle w:val="Listaszerbekezds"/>
        <w:rPr>
          <w:rFonts w:ascii="Times New Roman" w:hAnsi="Times New Roman" w:cs="Times New Roman"/>
        </w:rPr>
      </w:pPr>
      <w:proofErr w:type="spellStart"/>
      <w:r w:rsidRPr="0005166B">
        <w:rPr>
          <w:rFonts w:ascii="Times New Roman" w:hAnsi="Times New Roman" w:cs="Times New Roman"/>
        </w:rPr>
        <w:t>Exobolygók</w:t>
      </w:r>
      <w:proofErr w:type="spellEnd"/>
      <w:r w:rsidRPr="0005166B">
        <w:rPr>
          <w:rFonts w:ascii="Times New Roman" w:hAnsi="Times New Roman" w:cs="Times New Roman"/>
        </w:rPr>
        <w:t xml:space="preserve"> adatainak áttekintése, összehasonlítása</w:t>
      </w:r>
    </w:p>
    <w:p w14:paraId="366B92B0" w14:textId="77777777" w:rsidR="00B57B91" w:rsidRPr="0005166B" w:rsidRDefault="00B57B91" w:rsidP="00B57B91">
      <w:pPr>
        <w:pStyle w:val="Listaszerbekezds"/>
        <w:rPr>
          <w:rFonts w:ascii="Times New Roman" w:hAnsi="Times New Roman" w:cs="Times New Roman"/>
        </w:rPr>
      </w:pPr>
      <w:r w:rsidRPr="0005166B">
        <w:rPr>
          <w:rFonts w:ascii="Times New Roman" w:hAnsi="Times New Roman" w:cs="Times New Roman"/>
        </w:rPr>
        <w:t>Az űrtávcsövek felvételeinek böngészése, a látottak értelmezése</w:t>
      </w:r>
    </w:p>
    <w:p w14:paraId="57E7407B" w14:textId="77777777" w:rsidR="00B57B91" w:rsidRPr="0005166B" w:rsidRDefault="00B57B91" w:rsidP="00B57B91">
      <w:pPr>
        <w:rPr>
          <w:rFonts w:ascii="Times New Roman" w:hAnsi="Times New Roman" w:cs="Times New Roman"/>
        </w:rPr>
      </w:pPr>
    </w:p>
    <w:p w14:paraId="1236B4EE" w14:textId="77777777" w:rsidR="00AF5D93" w:rsidRPr="0005166B" w:rsidRDefault="00AF5D93" w:rsidP="00AF5D93"/>
    <w:sectPr w:rsidR="00AF5D93" w:rsidRPr="000516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F0313"/>
    <w:multiLevelType w:val="multilevel"/>
    <w:tmpl w:val="4CB0953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CB81B64"/>
    <w:multiLevelType w:val="multilevel"/>
    <w:tmpl w:val="9E88379E"/>
    <w:lvl w:ilvl="0">
      <w:start w:val="4"/>
      <w:numFmt w:val="bullet"/>
      <w:pStyle w:val="Listaszerbekezds"/>
      <w:lvlText w:val="-"/>
      <w:lvlJc w:val="left"/>
      <w:pPr>
        <w:ind w:left="720" w:hanging="360"/>
      </w:pPr>
      <w:rPr>
        <w:rFonts w:ascii="Symbol" w:eastAsiaTheme="minorHAnsi" w:hAnsi="Symbol" w:hint="default"/>
        <w:i/>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F3"/>
    <w:rsid w:val="0005166B"/>
    <w:rsid w:val="001F2A17"/>
    <w:rsid w:val="001F3CD2"/>
    <w:rsid w:val="00263A9A"/>
    <w:rsid w:val="003250F1"/>
    <w:rsid w:val="00496EF3"/>
    <w:rsid w:val="004D3228"/>
    <w:rsid w:val="007C3371"/>
    <w:rsid w:val="0093289A"/>
    <w:rsid w:val="00AF5D93"/>
    <w:rsid w:val="00B57B91"/>
    <w:rsid w:val="00BB06A9"/>
    <w:rsid w:val="00C00046"/>
    <w:rsid w:val="00C309A7"/>
    <w:rsid w:val="00C31E81"/>
    <w:rsid w:val="00C65D23"/>
    <w:rsid w:val="00C8702F"/>
    <w:rsid w:val="00D440B7"/>
    <w:rsid w:val="00E37C75"/>
    <w:rsid w:val="00ED3298"/>
    <w:rsid w:val="00F14F1F"/>
    <w:rsid w:val="00F7418D"/>
    <w:rsid w:val="00FC03D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3AE97"/>
  <w15:chartTrackingRefBased/>
  <w15:docId w15:val="{1208389F-69A0-4BB0-8E37-4A5C5594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3">
    <w:name w:val="heading 3"/>
    <w:basedOn w:val="Norml"/>
    <w:next w:val="Norml"/>
    <w:link w:val="Cmsor3Char"/>
    <w:rsid w:val="00B57B91"/>
    <w:pPr>
      <w:spacing w:before="240" w:after="120" w:line="276" w:lineRule="auto"/>
      <w:jc w:val="both"/>
      <w:outlineLvl w:val="2"/>
    </w:pPr>
    <w:rPr>
      <w:rFonts w:ascii="Cambria" w:eastAsia="Cambria" w:hAnsi="Cambria" w:cs="Cambria"/>
      <w:b/>
      <w:color w:val="2E75B5"/>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rsid w:val="00B57B91"/>
    <w:rPr>
      <w:rFonts w:ascii="Cambria" w:eastAsia="Cambria" w:hAnsi="Cambria" w:cs="Cambria"/>
      <w:b/>
      <w:color w:val="2E75B5"/>
      <w:lang w:eastAsia="hu-HU"/>
    </w:rPr>
  </w:style>
  <w:style w:type="paragraph" w:styleId="Listaszerbekezds">
    <w:name w:val="List Paragraph"/>
    <w:basedOn w:val="Norml"/>
    <w:uiPriority w:val="34"/>
    <w:qFormat/>
    <w:rsid w:val="00B57B91"/>
    <w:pPr>
      <w:numPr>
        <w:numId w:val="2"/>
      </w:numPr>
      <w:spacing w:after="120"/>
      <w:ind w:left="357" w:hanging="357"/>
      <w:contextualSpacing/>
      <w:jc w:val="both"/>
    </w:pPr>
    <w:rPr>
      <w:rFonts w:ascii="Calibri" w:eastAsia="Calibri" w:hAnsi="Calibri" w:cs="Calibri"/>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6444</Words>
  <Characters>44468</Characters>
  <Application>Microsoft Office Word</Application>
  <DocSecurity>0</DocSecurity>
  <Lines>370</Lines>
  <Paragraphs>101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Kemény Péter</dc:creator>
  <cp:keywords/>
  <dc:description/>
  <cp:lastModifiedBy>Kemény Péter</cp:lastModifiedBy>
  <cp:revision>21</cp:revision>
  <dcterms:created xsi:type="dcterms:W3CDTF">2026-08-26T08:47:00Z</dcterms:created>
  <dcterms:modified xsi:type="dcterms:W3CDTF">2026-08-26T09:21:00Z</dcterms:modified>
</cp:coreProperties>
</file>