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98B" w:rsidRPr="00E56609" w:rsidRDefault="008E798B" w:rsidP="008E798B">
      <w:pPr>
        <w:pStyle w:val="Cmsor3"/>
      </w:pPr>
      <w:bookmarkStart w:id="0" w:name="_Toc50552605"/>
      <w:bookmarkStart w:id="1" w:name="_Toc50843624"/>
      <w:bookmarkStart w:id="2" w:name="_Toc50845398"/>
      <w:bookmarkStart w:id="3" w:name="_Toc50847172"/>
      <w:bookmarkStart w:id="4" w:name="_Toc224894672"/>
      <w:bookmarkStart w:id="5" w:name="_GoBack"/>
      <w:bookmarkEnd w:id="5"/>
      <w:r w:rsidRPr="00E56609">
        <w:rPr>
          <w:rFonts w:hint="eastAsia"/>
        </w:rPr>
        <w:t>Á</w:t>
      </w:r>
      <w:r w:rsidRPr="00E56609">
        <w:t>llampolg</w:t>
      </w:r>
      <w:r w:rsidRPr="00E56609">
        <w:rPr>
          <w:rFonts w:hint="eastAsia"/>
        </w:rPr>
        <w:t>á</w:t>
      </w:r>
      <w:r w:rsidRPr="00E56609">
        <w:t>ri ismeretek</w:t>
      </w:r>
      <w:bookmarkEnd w:id="0"/>
      <w:bookmarkEnd w:id="1"/>
      <w:bookmarkEnd w:id="2"/>
      <w:bookmarkEnd w:id="3"/>
      <w:bookmarkEnd w:id="4"/>
    </w:p>
    <w:p w:rsidR="008E798B" w:rsidRPr="00E56609" w:rsidRDefault="008E798B" w:rsidP="008E798B">
      <w:pPr>
        <w:suppressAutoHyphens/>
        <w:spacing w:line="360" w:lineRule="auto"/>
        <w:jc w:val="center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12. ÉVFOLYAM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cs="Times New Roman"/>
          <w:szCs w:val="24"/>
        </w:rPr>
        <w:t>A középiskolai képzés záró szakaszában az állampolgári ismeretek tantárgy tanulásával, az életkori sajátosságok figyelembevételével, a tanuló – építve az általános iskolában a tantárgy keretében már kialakított attitűdre, megszerzett tudásra, képességekre és készségekre – elsajátítja az alapvető állampolgári ismereteket, valamint azokat a képességeket és eljárásokat, amelyek a társadalmi részvételéhez, a haza iránti kötelességeinek teljesítéséhez és mindennapi boldogulásához szükségesek.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12. évfolyamon a kiemelt – mindegyik témakörben szereplő – fejlesztési feladatok a tanuló képességeinek, készségeinek és személyiségének továbbfejlesztését szolgálják: a kommunikációs kultúra részeként a véleménynyilvánítás lehetőségeinek biztosításával, az érvelési technikák gyakorlásával, a vitakultúra fejlesztésével, a digitális lehetőségek használatával, a rendszerszemlélet és a mérlegelő gondolkodás kialakításával, erősítésével.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tanuló felismeri a </w:t>
      </w:r>
      <w:proofErr w:type="gramStart"/>
      <w:r w:rsidRPr="00E56609">
        <w:rPr>
          <w:rFonts w:cs="Times New Roman"/>
          <w:szCs w:val="24"/>
        </w:rPr>
        <w:t>család</w:t>
      </w:r>
      <w:proofErr w:type="gramEnd"/>
      <w:r w:rsidRPr="00E56609">
        <w:rPr>
          <w:rFonts w:cs="Times New Roman"/>
          <w:szCs w:val="24"/>
        </w:rPr>
        <w:t xml:space="preserve"> mint a társadalom alapvető intézményének jelentőségét és szerepét, megfogalmazza a párválasztás és a felelős családtervezés szempontjait, a gyermekvállalás fontosságát és demográfiai jelentőségét, valamint kiemeli a családi szocializációnak az életutat befolyásoló funkcióját. 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tanuló értelmezi a nemzeti identitás alkotóelemeit, megfogalmazza a hazafiság kifejezésének lehetőségeit, személyiségébe beépülnek a hazaszeretet és a patriotizmus </w:t>
      </w:r>
      <w:proofErr w:type="gramStart"/>
      <w:r w:rsidRPr="00E56609">
        <w:rPr>
          <w:rFonts w:cs="Times New Roman"/>
          <w:szCs w:val="24"/>
        </w:rPr>
        <w:t>emocionális</w:t>
      </w:r>
      <w:proofErr w:type="gramEnd"/>
      <w:r w:rsidRPr="00E56609">
        <w:rPr>
          <w:rFonts w:cs="Times New Roman"/>
          <w:szCs w:val="24"/>
        </w:rPr>
        <w:t xml:space="preserve"> összetevői. Kiemeli a világ </w:t>
      </w:r>
      <w:proofErr w:type="gramStart"/>
      <w:r w:rsidRPr="00E56609">
        <w:rPr>
          <w:rFonts w:cs="Times New Roman"/>
          <w:szCs w:val="24"/>
        </w:rPr>
        <w:t>magyarsága</w:t>
      </w:r>
      <w:proofErr w:type="gramEnd"/>
      <w:r w:rsidRPr="00E56609">
        <w:rPr>
          <w:rFonts w:cs="Times New Roman"/>
          <w:szCs w:val="24"/>
        </w:rPr>
        <w:t xml:space="preserve"> mint nemzeti közösség kohéziós szerepét. Tájékozódik a határon túl és a diaszpórában élő magyarság életviszonyairól: </w:t>
      </w:r>
      <w:proofErr w:type="gramStart"/>
      <w:r w:rsidRPr="00E56609">
        <w:rPr>
          <w:rFonts w:cs="Times New Roman"/>
          <w:szCs w:val="24"/>
        </w:rPr>
        <w:t>információkat</w:t>
      </w:r>
      <w:proofErr w:type="gramEnd"/>
      <w:r w:rsidRPr="00E56609">
        <w:rPr>
          <w:rFonts w:cs="Times New Roman"/>
          <w:szCs w:val="24"/>
        </w:rPr>
        <w:t xml:space="preserve"> gyűjt és rendszerez közösségeikről, fontosabb szervezeteikről, felismeri törekvéseiket, </w:t>
      </w:r>
      <w:proofErr w:type="spellStart"/>
      <w:r w:rsidRPr="00E56609">
        <w:rPr>
          <w:rFonts w:cs="Times New Roman"/>
          <w:szCs w:val="24"/>
        </w:rPr>
        <w:t>átérzi</w:t>
      </w:r>
      <w:proofErr w:type="spellEnd"/>
      <w:r w:rsidRPr="00E56609">
        <w:rPr>
          <w:rFonts w:cs="Times New Roman"/>
          <w:szCs w:val="24"/>
        </w:rPr>
        <w:t xml:space="preserve"> örömeiket és gondjaikat. Véleményt alkot a nemzetek, nemzetállamok fontosságáról, a globalizáció hatásairól. 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Megismeri Magyarország fontosabb állami intézményeit, értelmezi a demokratikus jogállam felépítését és működését, az országgyűlési és a helyhatósági választások alapelveit. Tudatosul benne, hogy a haza védelme nemcsak a fegyveres erők, hanem a nemzet minden tagjának közös feladata, amely a magyar állampolgárok hazafias elkötelezettségén és kötelességtudatán kell, hogy alapuljon.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tanuló alapvető jogi ismereteket szerez, ezek révén elsajátítja a mindennapi élethez szükséges jártasságokat is: elsajátítja a hivatali ügyintézéshez, a munkavállaláshoz, a szerződések kötéséhez kapcsolódó alapvető ismereteket, készségeket. Egyértelművé válik számára a </w:t>
      </w:r>
      <w:r w:rsidRPr="00E56609">
        <w:rPr>
          <w:rFonts w:cs="Times New Roman"/>
          <w:szCs w:val="24"/>
        </w:rPr>
        <w:lastRenderedPageBreak/>
        <w:t>társadalmi normák követése és az egyén felelősségvállalása közötti összefüggés, erősödik benne a normatudat.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tanuló tudatosan készül későbbi munkavállalói szerepére, életpályájára, ezért megismeri a munka világát érintő alapvető jogi szabályozást, illetve tájékozódik a munkaerőpiac helyzetéről, a sikeres munkaerőpiaci részvétel feltételeiről. A munkavállalásra vonatkozó ismeretek megszerzése elősegíti a felnőttkori szerepekre történő felkészülését.</w:t>
      </w:r>
    </w:p>
    <w:p w:rsidR="008E798B" w:rsidRPr="00E56609" w:rsidRDefault="008E798B" w:rsidP="008E798B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Támpontokat kap saját pénzügyei racionális, gyakorlatorientált intézéséhez, a család költségvetésének megtervezéséhez, megismeri a körültekintő és megalapozott hitelfelvétel feltételeit. Életvitelébe beépül a fogyasztóvédelem, a környezeti, gazdasági-pénzügyi fenntarthatóság szemlélete és gyakorlata. Ismereteket szerez az állam gazdasági </w:t>
      </w:r>
      <w:proofErr w:type="gramStart"/>
      <w:r w:rsidRPr="00E56609">
        <w:rPr>
          <w:rFonts w:cs="Times New Roman"/>
          <w:szCs w:val="24"/>
        </w:rPr>
        <w:t>szerepvállalásának</w:t>
      </w:r>
      <w:proofErr w:type="gramEnd"/>
      <w:r w:rsidRPr="00E56609">
        <w:rPr>
          <w:rFonts w:cs="Times New Roman"/>
          <w:szCs w:val="24"/>
        </w:rPr>
        <w:t xml:space="preserve"> formáiról, szerepéről, a monetáris politika lényegéről és a vállalkozások működésének sajátosságairól. Mindez hozzájárul felelős állampolgári létének és a változásokhoz alkalmazkodó, a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helyzetekre eredményes válaszokat kereső innovatív, vállalkozói szemléletének</w:t>
      </w:r>
      <w:r w:rsidRPr="00E56609">
        <w:rPr>
          <w:rFonts w:cs="Times New Roman"/>
          <w:b/>
          <w:szCs w:val="24"/>
        </w:rPr>
        <w:t xml:space="preserve"> </w:t>
      </w:r>
      <w:r w:rsidRPr="00E56609">
        <w:rPr>
          <w:rFonts w:cs="Times New Roman"/>
          <w:szCs w:val="24"/>
        </w:rPr>
        <w:t>megalapozásához.</w:t>
      </w:r>
    </w:p>
    <w:p w:rsidR="008E798B" w:rsidRPr="00E56609" w:rsidRDefault="008E798B" w:rsidP="008E798B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demokratikus attitűd megalapozását, illetve fejlődését szolgálja, hogy a tanuló bekapcsolódik a tematikus vitákba, ezáltal fejlődik az értelmező, mérlegelő gondolkodási készsége, erősödik a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megoldó szemlélete. A tanuló véleménynyilvánításához, érveléséhez, a vitahelyzetekben történő megszólalásaihoz a kommunikációs helyzetnek megfelelő nyelvhasználat és viselkedés társul. A vitakultúra fejlesztésének alapját mások álláspontjának, véleményének azonosítása, megértése és az érvekre épülő vélemény megfogalmazása képezi, ellenérvek ütköztetésére, továbbá közös gondolkodásra sarkall.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tanulás változatos módszereinek és formáinak alkalmazása a tanulási folyamat hatékonyabbá válását eredményezi. A tantárgy elősegíti az együttműködés közösségi élményének megélését, a másik ember véleményének megértését, az </w:t>
      </w:r>
      <w:proofErr w:type="gramStart"/>
      <w:r w:rsidRPr="00E56609">
        <w:rPr>
          <w:rFonts w:cs="Times New Roman"/>
          <w:szCs w:val="24"/>
        </w:rPr>
        <w:t>empátia</w:t>
      </w:r>
      <w:proofErr w:type="gramEnd"/>
      <w:r w:rsidRPr="00E56609">
        <w:rPr>
          <w:rFonts w:cs="Times New Roman"/>
          <w:szCs w:val="24"/>
        </w:rPr>
        <w:t xml:space="preserve"> erősödését, és a társadalmi kérdések közös megbeszélését is. A tanuló az </w:t>
      </w:r>
      <w:proofErr w:type="gramStart"/>
      <w:r w:rsidRPr="00E56609">
        <w:rPr>
          <w:rFonts w:cs="Times New Roman"/>
          <w:szCs w:val="24"/>
        </w:rPr>
        <w:t>információk</w:t>
      </w:r>
      <w:proofErr w:type="gramEnd"/>
      <w:r w:rsidRPr="00E56609">
        <w:rPr>
          <w:rFonts w:cs="Times New Roman"/>
          <w:szCs w:val="24"/>
        </w:rPr>
        <w:t xml:space="preserve"> gyűjtéséhez, beszámolói elkészítéséhez használja az infokommunikációs eszközöket.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állampolgári ismeretek tanulása a 12. évfolyamon is kapcsolódik a </w:t>
      </w:r>
      <w:r w:rsidRPr="00E56609">
        <w:rPr>
          <w:rFonts w:cs="Times New Roman"/>
          <w:i/>
          <w:szCs w:val="24"/>
        </w:rPr>
        <w:t>történelem</w:t>
      </w:r>
      <w:r w:rsidRPr="00E56609">
        <w:rPr>
          <w:rFonts w:cs="Times New Roman"/>
          <w:szCs w:val="24"/>
        </w:rPr>
        <w:t xml:space="preserve"> tantárgyhoz: a közös értelmező és tartalmi kulcsfogalmak révén, a személyes és közösségi döntések okainak és következményeinek vizsgálatával, az egyén és közösség viszonyának elemzésével, a morális dilemmák számbavételével. A két tantárgy tanulása szoros – több esetben </w:t>
      </w:r>
      <w:proofErr w:type="gramStart"/>
      <w:r w:rsidRPr="00E56609">
        <w:rPr>
          <w:rFonts w:cs="Times New Roman"/>
          <w:szCs w:val="24"/>
        </w:rPr>
        <w:t>komplementer</w:t>
      </w:r>
      <w:proofErr w:type="gramEnd"/>
      <w:r w:rsidRPr="00E56609">
        <w:rPr>
          <w:rFonts w:cs="Times New Roman"/>
          <w:szCs w:val="24"/>
        </w:rPr>
        <w:t xml:space="preserve"> – együttműködést is feltételez, például a diktatórikus és a demokratikus rendszerek sajátosságainak elkülönítése, az emberi jogok megfogalmazásának és elfogadásának, a demokráciamodellek történetiségének nyomon követése, a magyarországi rendszerváltozás eredményeként kiépülő jogállami berendezkedés és intézményrendszer vizsgálata terén. </w:t>
      </w:r>
      <w:r w:rsidRPr="00E56609">
        <w:rPr>
          <w:rFonts w:cs="Times New Roman"/>
          <w:szCs w:val="24"/>
        </w:rPr>
        <w:lastRenderedPageBreak/>
        <w:t xml:space="preserve">Mindkét tantárgy tanulása során erősödik a tanuló nemzeti öntudata, erősödnek az őt a hazájához fűző érzelmi szálak. Az állampolgári ismeretek tanulásakor építhetünk a </w:t>
      </w:r>
      <w:r w:rsidRPr="00E56609">
        <w:rPr>
          <w:rFonts w:cs="Times New Roman"/>
          <w:i/>
          <w:szCs w:val="24"/>
        </w:rPr>
        <w:t>földrajz</w:t>
      </w:r>
      <w:r w:rsidRPr="00E56609">
        <w:rPr>
          <w:rFonts w:cs="Times New Roman"/>
          <w:szCs w:val="24"/>
        </w:rPr>
        <w:t xml:space="preserve"> tantárgy keretében elsajátított környezeti, gazdasági és pénzügyi ismeretekre: a 12. évfolyam fejlesztési feladatainak egy része a pénzügyi tudatosság megalapozását és a fenntarthatóság környezeti, gazdasági-társadalmi fontosságának kiemelését, valamint a környezet védelme iránti felelősségtudat kialakítását szolgálja.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12. évfolyamon összegző-minősítő értékelés (ötfokozatú skálán értelmezett érdemjeggyel) javasolt az ismeretek elsajátításának ellenőrzése, mérése, az ismeretek alkalmazásához kapcsolódó tudás mértékének megítélése során. A szöveges, tanulást támogató, értékelés elsősorban a társakkal végzett tevékenységekkel, a </w:t>
      </w:r>
      <w:proofErr w:type="gramStart"/>
      <w:r w:rsidRPr="00E56609">
        <w:rPr>
          <w:rFonts w:cs="Times New Roman"/>
          <w:szCs w:val="24"/>
        </w:rPr>
        <w:t>kooperációval</w:t>
      </w:r>
      <w:proofErr w:type="gramEnd"/>
      <w:r w:rsidRPr="00E56609">
        <w:rPr>
          <w:rFonts w:cs="Times New Roman"/>
          <w:szCs w:val="24"/>
        </w:rPr>
        <w:t>, a beszámolók, prezentációk készítésével, portfólió összeállításával kapcsolatos. Az önértékelés, a társak értékelése és a csoportos megbeszélés biztosítja a segítő, támogató és fejlesztő jelleget.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suppressAutoHyphens/>
        <w:spacing w:line="360" w:lineRule="auto"/>
        <w:jc w:val="both"/>
        <w:rPr>
          <w:rFonts w:eastAsia="Cambria"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>A család, a családi szocializáció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jc w:val="both"/>
        <w:rPr>
          <w:rFonts w:eastAsia="Cambria"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3 óra</w:t>
      </w:r>
    </w:p>
    <w:p w:rsidR="008E798B" w:rsidRPr="00E56609" w:rsidRDefault="008E798B" w:rsidP="008E798B">
      <w:pPr>
        <w:suppressAutoHyphens/>
        <w:rPr>
          <w:b/>
        </w:rPr>
      </w:pPr>
      <w:bookmarkStart w:id="6" w:name="_Toc50552606"/>
      <w:bookmarkStart w:id="7" w:name="_Toc50843625"/>
      <w:bookmarkStart w:id="8" w:name="_Toc50845399"/>
      <w:bookmarkStart w:id="9" w:name="_Toc50847173"/>
      <w:bookmarkStart w:id="10" w:name="_Toc50848947"/>
      <w:r w:rsidRPr="00E56609">
        <w:rPr>
          <w:b/>
        </w:rPr>
        <w:t>Tanulási eredmények</w:t>
      </w:r>
      <w:bookmarkEnd w:id="6"/>
      <w:bookmarkEnd w:id="7"/>
      <w:bookmarkEnd w:id="8"/>
      <w:bookmarkEnd w:id="9"/>
      <w:bookmarkEnd w:id="1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értelmezi a családi szocializációnak az ember életútját befolyásoló jelentőségét;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felismeri, hogy a családtagok milyen szerepet töltenek be a szocializáció folyamatában.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értelmezi a </w:t>
      </w:r>
      <w:proofErr w:type="gramStart"/>
      <w:r w:rsidRPr="00E56609">
        <w:rPr>
          <w:rFonts w:cs="Times New Roman"/>
          <w:szCs w:val="24"/>
        </w:rPr>
        <w:t>család</w:t>
      </w:r>
      <w:proofErr w:type="gramEnd"/>
      <w:r w:rsidRPr="00E56609">
        <w:rPr>
          <w:rFonts w:cs="Times New Roman"/>
          <w:szCs w:val="24"/>
        </w:rPr>
        <w:t xml:space="preserve"> mint a társadalom alapvető intézményének szerepét és jellemzőit;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társaival megbeszéli a párválasztás, a családtervezés fontos szakaszait, szempontjait és a gyermekvállalás demográfiai jelentőségét: tájékozódás, minták, orientáló példák, átgondolt tervezés, felelősség.</w:t>
      </w:r>
    </w:p>
    <w:p w:rsidR="008E798B" w:rsidRPr="00E56609" w:rsidRDefault="008E798B" w:rsidP="008E798B">
      <w:pPr>
        <w:suppressAutoHyphens/>
        <w:rPr>
          <w:b/>
        </w:rPr>
      </w:pPr>
      <w:bookmarkStart w:id="11" w:name="_Toc50552607"/>
      <w:bookmarkStart w:id="12" w:name="_Toc50843626"/>
      <w:bookmarkStart w:id="13" w:name="_Toc50845400"/>
      <w:bookmarkStart w:id="14" w:name="_Toc50847174"/>
      <w:bookmarkStart w:id="15" w:name="_Toc50848948"/>
      <w:r w:rsidRPr="00E56609">
        <w:rPr>
          <w:b/>
        </w:rPr>
        <w:t>Fejlesztési feladatok és ismeretek</w:t>
      </w:r>
      <w:bookmarkEnd w:id="11"/>
      <w:bookmarkEnd w:id="12"/>
      <w:bookmarkEnd w:id="13"/>
      <w:bookmarkEnd w:id="14"/>
      <w:bookmarkEnd w:id="15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önismeret, önértékelés és a </w:t>
      </w:r>
      <w:proofErr w:type="gramStart"/>
      <w:r w:rsidRPr="00E56609">
        <w:rPr>
          <w:rFonts w:cs="Times New Roman"/>
          <w:szCs w:val="24"/>
        </w:rPr>
        <w:t>reális</w:t>
      </w:r>
      <w:proofErr w:type="gramEnd"/>
      <w:r w:rsidRPr="00E56609">
        <w:rPr>
          <w:rFonts w:cs="Times New Roman"/>
          <w:szCs w:val="24"/>
        </w:rPr>
        <w:t xml:space="preserve"> énkép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véleményalkotás és a véleménynyilvánítás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érvelés készségének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generációk</w:t>
      </w:r>
      <w:proofErr w:type="gramEnd"/>
      <w:r w:rsidRPr="00E56609">
        <w:rPr>
          <w:rFonts w:cs="Times New Roman"/>
          <w:szCs w:val="24"/>
        </w:rPr>
        <w:t xml:space="preserve"> közötti kapcsolat, a nemzedékek közötti párbeszéd erősítése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családi szocializáció folyamata és jellemzői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családtervezés szempontjai és szakaszai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gyermekvállalás demográfiai, társadalmi jelentőségének tudatosítása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házasság intézménye, a hagyományos családmodell, a családi szerepek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család: szeretetközösség, együttműködés, kölcsönösség, tisztelet; A család társadalmi </w:t>
      </w:r>
      <w:proofErr w:type="gramStart"/>
      <w:r w:rsidRPr="00E56609">
        <w:rPr>
          <w:rFonts w:cs="Times New Roman"/>
          <w:szCs w:val="24"/>
        </w:rPr>
        <w:t>funkciói</w:t>
      </w:r>
      <w:proofErr w:type="gramEnd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Biológiai és társadalmi reprodukció, családi háztartás; Párkapcsolatok, házasság, családtervezés; Szerepek a családban; Családi szocializáció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mallCaps/>
          <w:szCs w:val="24"/>
        </w:rPr>
      </w:pPr>
      <w:r w:rsidRPr="00E56609">
        <w:rPr>
          <w:rFonts w:cs="Times New Roman"/>
          <w:b/>
          <w:smallCaps/>
          <w:szCs w:val="24"/>
        </w:rPr>
        <w:t>Fogalmak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család</w:t>
      </w:r>
      <w:proofErr w:type="gramEnd"/>
      <w:r w:rsidRPr="00E56609">
        <w:rPr>
          <w:rFonts w:cs="Times New Roman"/>
          <w:szCs w:val="24"/>
        </w:rPr>
        <w:t>, családi szocializáció, családi életciklus, családtervezés, gyermekvállalás,  házasság, demográfia;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cs="Times New Roman"/>
          <w:szCs w:val="24"/>
        </w:rPr>
        <w:t xml:space="preserve">Vita: a család fogalma és társadalmi </w:t>
      </w:r>
      <w:proofErr w:type="gramStart"/>
      <w:r w:rsidRPr="00E56609">
        <w:rPr>
          <w:rFonts w:cs="Times New Roman"/>
          <w:szCs w:val="24"/>
        </w:rPr>
        <w:t>funkciói</w:t>
      </w:r>
      <w:proofErr w:type="gramEnd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Szövegalkotás: a családi szocializáció jellemzői és szakaszai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Plakátkészítés a családi szerepekről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Prezentáció készítése a gyermekvállalás fontosságáról, társadalmi és demográfiai jelentőségéről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Forráselemzés és gyűjtőmunka segítségével grafikai szervező készítése a családmodell átalakulásáról és annak következményeiről a 20-21. században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>A család gazdálkodása és pénzügyei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     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3 óra</w:t>
      </w:r>
    </w:p>
    <w:p w:rsidR="008E798B" w:rsidRPr="00E56609" w:rsidRDefault="008E798B" w:rsidP="008E798B">
      <w:pPr>
        <w:suppressAutoHyphens/>
        <w:rPr>
          <w:b/>
        </w:rPr>
      </w:pPr>
      <w:bookmarkStart w:id="16" w:name="_Toc50552608"/>
      <w:bookmarkStart w:id="17" w:name="_Toc50843627"/>
      <w:bookmarkStart w:id="18" w:name="_Toc50845401"/>
      <w:bookmarkStart w:id="19" w:name="_Toc50847175"/>
      <w:bookmarkStart w:id="20" w:name="_Toc50848949"/>
      <w:r w:rsidRPr="00E56609">
        <w:rPr>
          <w:b/>
        </w:rPr>
        <w:t>Tanulási eredmények</w:t>
      </w:r>
      <w:bookmarkEnd w:id="16"/>
      <w:bookmarkEnd w:id="17"/>
      <w:bookmarkEnd w:id="18"/>
      <w:bookmarkEnd w:id="19"/>
      <w:bookmarkEnd w:id="2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saját pénzügyi döntéseit körültekintően, megalapozottan hozza meg.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társaival megtervezi egy </w:t>
      </w:r>
      <w:proofErr w:type="gramStart"/>
      <w:r w:rsidRPr="00E56609">
        <w:rPr>
          <w:rFonts w:cs="Times New Roman"/>
          <w:szCs w:val="24"/>
        </w:rPr>
        <w:t>fiktív</w:t>
      </w:r>
      <w:proofErr w:type="gramEnd"/>
      <w:r w:rsidRPr="00E56609">
        <w:rPr>
          <w:rFonts w:cs="Times New Roman"/>
          <w:szCs w:val="24"/>
        </w:rPr>
        <w:t xml:space="preserve"> család költségvetését;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arra törekszik, hogy feladatai egy részét a társas tanulás révén teljesítse.</w:t>
      </w:r>
    </w:p>
    <w:p w:rsidR="008E798B" w:rsidRPr="00E56609" w:rsidRDefault="008E798B" w:rsidP="008E798B">
      <w:pPr>
        <w:suppressAutoHyphens/>
        <w:rPr>
          <w:smallCaps/>
        </w:rPr>
      </w:pPr>
      <w:bookmarkStart w:id="21" w:name="_Toc50552609"/>
      <w:bookmarkStart w:id="22" w:name="_Toc50843628"/>
      <w:bookmarkStart w:id="23" w:name="_Toc50845402"/>
      <w:bookmarkStart w:id="24" w:name="_Toc50847176"/>
      <w:bookmarkStart w:id="25" w:name="_Toc50848950"/>
      <w:r w:rsidRPr="00E56609">
        <w:rPr>
          <w:b/>
        </w:rPr>
        <w:t>Fejlesztési feladatok és ismeretek</w:t>
      </w:r>
      <w:bookmarkEnd w:id="21"/>
      <w:bookmarkEnd w:id="22"/>
      <w:bookmarkEnd w:id="23"/>
      <w:bookmarkEnd w:id="24"/>
      <w:bookmarkEnd w:id="25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véleményalkotás és a véleménynyilvánítás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megoldó szemléletmód és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döntési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társas együttműködés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családi költségvetés felépítése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családi gazdálkodás; pénzügyi tervezés: bevételek, kiadások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megtakarítás szerepe és jelentősége, lehetőségei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fenntarthatóság és a fogyasztási szokások kölcsönhatása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családi háztartás pénzügyei; Bevételek, kiadások, megtakarítási lehetőségek; Fogyasztók a családban; </w:t>
      </w:r>
      <w:proofErr w:type="gramStart"/>
      <w:r w:rsidRPr="00E56609">
        <w:rPr>
          <w:rFonts w:cs="Times New Roman"/>
          <w:szCs w:val="24"/>
        </w:rPr>
        <w:t>A</w:t>
      </w:r>
      <w:proofErr w:type="gramEnd"/>
      <w:r w:rsidRPr="00E56609">
        <w:rPr>
          <w:rFonts w:cs="Times New Roman"/>
          <w:szCs w:val="24"/>
        </w:rPr>
        <w:t xml:space="preserve"> családi költségvetés, pénzügyi tervezés</w:t>
      </w:r>
    </w:p>
    <w:p w:rsidR="008E798B" w:rsidRPr="00E56609" w:rsidRDefault="008E798B" w:rsidP="008E798B">
      <w:pPr>
        <w:suppressAutoHyphens/>
        <w:rPr>
          <w:smallCaps/>
        </w:rPr>
      </w:pPr>
      <w:bookmarkStart w:id="26" w:name="_Toc50552610"/>
      <w:bookmarkStart w:id="27" w:name="_Toc50843629"/>
      <w:bookmarkStart w:id="28" w:name="_Toc50845403"/>
      <w:bookmarkStart w:id="29" w:name="_Toc50847177"/>
      <w:bookmarkStart w:id="30" w:name="_Toc50848951"/>
      <w:r w:rsidRPr="00E56609">
        <w:rPr>
          <w:b/>
        </w:rPr>
        <w:t>Fogalmak</w:t>
      </w:r>
      <w:bookmarkEnd w:id="26"/>
      <w:bookmarkEnd w:id="27"/>
      <w:bookmarkEnd w:id="28"/>
      <w:bookmarkEnd w:id="29"/>
      <w:bookmarkEnd w:id="3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családi</w:t>
      </w:r>
      <w:proofErr w:type="gramEnd"/>
      <w:r w:rsidRPr="00E56609">
        <w:rPr>
          <w:rFonts w:cs="Times New Roman"/>
          <w:szCs w:val="24"/>
        </w:rPr>
        <w:t xml:space="preserve"> háztartás, családi költségvetés, pénzügyi tervezés, pénzügyi tudatosság, gazdasági-pénzügyi fenntarthatóság, megtakarítás, hitel, GYES, GYED;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Szakértői mozaik: Családi háztartás, a család pénzügyei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Kérdések és feltevések megfogalmazása egy téma előzetes áttekintése alapján: a családi háztartás, a család pénzügyei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Szövegalkotás: a család környezettudatos életvitelét befolyásoló tényezők bemutatása szabadon választott műfajban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Egy </w:t>
      </w:r>
      <w:proofErr w:type="gramStart"/>
      <w:r w:rsidRPr="00E56609">
        <w:rPr>
          <w:rFonts w:cs="Times New Roman"/>
          <w:szCs w:val="24"/>
        </w:rPr>
        <w:t>fiktív</w:t>
      </w:r>
      <w:proofErr w:type="gramEnd"/>
      <w:r w:rsidRPr="00E56609">
        <w:rPr>
          <w:rFonts w:cs="Times New Roman"/>
          <w:szCs w:val="24"/>
        </w:rPr>
        <w:t xml:space="preserve"> család költségvetésének megtervezése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Vita: a fenntarthatóság szerepe a pénzügyi tervezésben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Önálló kutatás eredményeinek felhasználásával prezentáció készítése a megtakarítás, az előtakarékosság lehetőségeiről 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Témakör:</w:t>
      </w:r>
      <w:r w:rsidRPr="00E56609">
        <w:rPr>
          <w:rFonts w:eastAsia="Cambria" w:cs="Times New Roman"/>
          <w:b/>
          <w:szCs w:val="24"/>
        </w:rPr>
        <w:t xml:space="preserve"> Szabadság és felelősség, jogok és kötelezettségek, a társadalmi felelősségvállalás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    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5 óra</w:t>
      </w:r>
    </w:p>
    <w:p w:rsidR="008E798B" w:rsidRPr="00E56609" w:rsidRDefault="008E798B" w:rsidP="008E798B">
      <w:pPr>
        <w:suppressAutoHyphens/>
        <w:rPr>
          <w:b/>
        </w:rPr>
      </w:pPr>
      <w:bookmarkStart w:id="31" w:name="_Toc50552611"/>
      <w:bookmarkStart w:id="32" w:name="_Toc50843630"/>
      <w:bookmarkStart w:id="33" w:name="_Toc50845404"/>
      <w:bookmarkStart w:id="34" w:name="_Toc50847178"/>
      <w:bookmarkStart w:id="35" w:name="_Toc50848952"/>
      <w:r w:rsidRPr="00E56609">
        <w:rPr>
          <w:b/>
        </w:rPr>
        <w:t>Tanulási eredmények</w:t>
      </w:r>
      <w:bookmarkEnd w:id="31"/>
      <w:bookmarkEnd w:id="32"/>
      <w:bookmarkEnd w:id="33"/>
      <w:bookmarkEnd w:id="34"/>
      <w:bookmarkEnd w:id="35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felismeri az alapvető emberi jogok egyetemes és társadalmi jelentőségét;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érti a társadalmi normák és az egyéni cselekedetek, akaratok, célok egyeztetésének, összehangolásának követelményét;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felismeri és értelmezi az igazságosság, az esélyegyenlőség biztosításának jelentőségét és követelményeit.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bemutatja Magyarország Alaptörvényének legfontosabb részeit: Alapvetés; Az állam; Szabadság és felelősség;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értelmezi a választójog feltételeit és a választások alapelveit;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kiemeli a közteherviselés nemzetgazdasági, társadalmi és morális jelentőségét;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arra törekszik, hogy feladatai egy részét a társas tanulás révén teljesítse;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felismeri a véleménynyilvánítás, érvelés, a párbeszéd és a vita társadalmi hasznosságát;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önállóan vagy társaival együttműködve javaslatokat fogalmaz meg;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eastAsia="Cambria" w:cs="Times New Roman"/>
          <w:b/>
          <w:szCs w:val="24"/>
        </w:rPr>
      </w:pPr>
      <w:r w:rsidRPr="00E56609">
        <w:rPr>
          <w:rFonts w:cs="Times New Roman"/>
          <w:szCs w:val="24"/>
        </w:rPr>
        <w:t>tiszteletben tartja a másik ember értékvilágát, gondolatait és véleményét.</w:t>
      </w:r>
    </w:p>
    <w:p w:rsidR="008E798B" w:rsidRPr="00E56609" w:rsidRDefault="008E798B" w:rsidP="008E798B">
      <w:pPr>
        <w:suppressAutoHyphens/>
        <w:rPr>
          <w:b/>
        </w:rPr>
      </w:pPr>
      <w:bookmarkStart w:id="36" w:name="_Toc50552612"/>
      <w:bookmarkStart w:id="37" w:name="_Toc50843631"/>
      <w:bookmarkStart w:id="38" w:name="_Toc50845405"/>
      <w:bookmarkStart w:id="39" w:name="_Toc50847179"/>
      <w:bookmarkStart w:id="40" w:name="_Toc50848953"/>
      <w:r w:rsidRPr="00E56609">
        <w:rPr>
          <w:b/>
        </w:rPr>
        <w:t>Fejlesztési feladatok és ismeretek</w:t>
      </w:r>
      <w:bookmarkEnd w:id="36"/>
      <w:bookmarkEnd w:id="37"/>
      <w:bookmarkEnd w:id="38"/>
      <w:bookmarkEnd w:id="39"/>
      <w:bookmarkEnd w:id="40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érvelési készség és a vitakultúra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véleményalkotás és a véleménynyilvánítás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digitális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demokratikus </w:t>
      </w:r>
      <w:proofErr w:type="spellStart"/>
      <w:r w:rsidRPr="00E56609">
        <w:rPr>
          <w:rFonts w:cs="Times New Roman"/>
          <w:szCs w:val="24"/>
        </w:rPr>
        <w:t>elköteleződés</w:t>
      </w:r>
      <w:proofErr w:type="spellEnd"/>
      <w:r w:rsidRPr="00E56609">
        <w:rPr>
          <w:rFonts w:cs="Times New Roman"/>
          <w:szCs w:val="24"/>
        </w:rPr>
        <w:t xml:space="preserve"> kialakítása, erősítése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társadalmi normák fontosságának megismerése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társas együttműködés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alapvető emberi jogok, állampolgári jogok, polgári szabadságjogok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Magyarország Alaptörvényének fontosabb részei: Alapvetés, Állam, Szabadság és felelősség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állampolgári jogok és kötelességek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országgyűlési, a helyhatósági és az európai parlamenti képviselő választás; a népszavazás intézménye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választójog és feltételei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jövő nemzedékek jogai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igazságszolgáltatás rendszerének felépítése, a büntetőjog, polgári jog, közjog, magánjog fogalma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közteherviselés; a magyarországi adórendszer alapelemei</w:t>
      </w:r>
    </w:p>
    <w:p w:rsidR="008E798B" w:rsidRPr="00E56609" w:rsidRDefault="008E798B" w:rsidP="008E798B">
      <w:pPr>
        <w:pStyle w:val="Listaszerbekezds"/>
        <w:suppressAutoHyphens/>
        <w:spacing w:line="360" w:lineRule="auto"/>
        <w:ind w:left="360"/>
        <w:jc w:val="both"/>
        <w:rPr>
          <w:rFonts w:cs="Times New Roman"/>
          <w:szCs w:val="24"/>
        </w:rPr>
      </w:pP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Magyarország Alaptörvénye; Az alapvető jogok; Az állampolgári kötelességek; Választójog, választási rendszer; Közjog: büntetőjog; Magánjog: polgári jog</w:t>
      </w:r>
    </w:p>
    <w:p w:rsidR="008E798B" w:rsidRPr="00E56609" w:rsidRDefault="008E798B" w:rsidP="008E798B">
      <w:pPr>
        <w:suppressAutoHyphens/>
      </w:pPr>
      <w:bookmarkStart w:id="41" w:name="_Toc50552613"/>
      <w:bookmarkStart w:id="42" w:name="_Toc50843632"/>
      <w:bookmarkStart w:id="43" w:name="_Toc50845406"/>
      <w:bookmarkStart w:id="44" w:name="_Toc50847180"/>
      <w:bookmarkStart w:id="45" w:name="_Toc50848954"/>
      <w:r w:rsidRPr="00E56609">
        <w:rPr>
          <w:b/>
        </w:rPr>
        <w:t>Fogalmak</w:t>
      </w:r>
      <w:bookmarkEnd w:id="41"/>
      <w:bookmarkEnd w:id="42"/>
      <w:bookmarkEnd w:id="43"/>
      <w:bookmarkEnd w:id="44"/>
      <w:bookmarkEnd w:id="45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 xml:space="preserve">állam, államforma, politikai rendszer, alapjog(ok), emberi jog, alkotmány, Magyarország Alaptörvénye, polgári szabadságjog, a jövő nemzedékek jogai, norma, normakövető magatartás, állampolgári felelősség, állampolgári kötelesség, közteherviselés, adómorál, választójog, állampolgári részvétel, választási rendszer, országgyűlési választás, </w:t>
      </w:r>
      <w:r w:rsidRPr="00E56609">
        <w:rPr>
          <w:rFonts w:cs="Times New Roman"/>
          <w:szCs w:val="24"/>
        </w:rPr>
        <w:lastRenderedPageBreak/>
        <w:t>önkormányzati választás, európai parlamenti választás, népszavazás, politikai párt, képviselő, közjog, magánjog, jogforrás, jogforrási hierarchia, jogérvényesülés, bűncselekmény , szankció, büntetőjog, ügyész, bíró, ügyvéd, természetes személy, jogi személy, jogképesség</w:t>
      </w:r>
      <w:proofErr w:type="gramEnd"/>
      <w:r w:rsidRPr="00E56609">
        <w:rPr>
          <w:rFonts w:cs="Times New Roman"/>
          <w:szCs w:val="24"/>
        </w:rPr>
        <w:t xml:space="preserve">, </w:t>
      </w:r>
      <w:proofErr w:type="gramStart"/>
      <w:r w:rsidRPr="00E56609">
        <w:rPr>
          <w:rFonts w:cs="Times New Roman"/>
          <w:szCs w:val="24"/>
        </w:rPr>
        <w:t>közokirat</w:t>
      </w:r>
      <w:proofErr w:type="gramEnd"/>
      <w:r w:rsidRPr="00E56609">
        <w:rPr>
          <w:rFonts w:cs="Times New Roman"/>
          <w:szCs w:val="24"/>
        </w:rPr>
        <w:t xml:space="preserve">, magánokirat, közjegyző; polgári peres eljárás, felperes, alperes; 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Grafikai szervező segítségével a magyar jogrendszer felépítésének bemutatása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Vita: a közteherviselés szerepe az állam működésében, hogyan javítható az adó</w:t>
      </w:r>
      <w:proofErr w:type="gramStart"/>
      <w:r w:rsidRPr="00E56609">
        <w:rPr>
          <w:rFonts w:cs="Times New Roman"/>
          <w:szCs w:val="24"/>
        </w:rPr>
        <w:t>morál</w:t>
      </w:r>
      <w:proofErr w:type="gramEnd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Plakátkészítés az állampolgári jogokról és kötelezettségekről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Szituációs</w:t>
      </w:r>
      <w:proofErr w:type="gramEnd"/>
      <w:r w:rsidRPr="00E56609">
        <w:rPr>
          <w:rFonts w:cs="Times New Roman"/>
          <w:szCs w:val="24"/>
        </w:rPr>
        <w:t xml:space="preserve"> gyakorlat: az igazságszolgáltatás működésnek bemutatása egy fiktív eljáráson keresztül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 kutatómunka: az országgyűlési választás rendszerének alakulása 1867 és 2014 között, vagy népszavazások Magyarországon 1990-2018 között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Tudósítás vagy riport készítése egy </w:t>
      </w:r>
      <w:proofErr w:type="gramStart"/>
      <w:r w:rsidRPr="00E56609">
        <w:rPr>
          <w:rFonts w:cs="Times New Roman"/>
          <w:szCs w:val="24"/>
        </w:rPr>
        <w:t>fiktív</w:t>
      </w:r>
      <w:proofErr w:type="gramEnd"/>
      <w:r w:rsidRPr="00E56609">
        <w:rPr>
          <w:rFonts w:cs="Times New Roman"/>
          <w:szCs w:val="24"/>
        </w:rPr>
        <w:t xml:space="preserve"> vagy valós országgyűlési vitanapról források, a média-megjelenések segítségével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Prezentáció vagy digitális médiatartalom készítése a jövő nemzedék jogairól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cs="Times New Roman"/>
          <w:szCs w:val="24"/>
        </w:rPr>
        <w:t>Szövegalkotás: Magyarország Alaptörvényének szerepe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>Nemzet, nemzettudat; lokálpatriotizmus, hazafiság, honvédelem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      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>:</w:t>
      </w:r>
      <w:r w:rsidRPr="00E56609">
        <w:rPr>
          <w:rFonts w:cs="Times New Roman"/>
          <w:szCs w:val="24"/>
        </w:rPr>
        <w:t xml:space="preserve"> </w:t>
      </w:r>
      <w:r w:rsidRPr="00E56609">
        <w:rPr>
          <w:rFonts w:eastAsia="Cambria" w:cs="Times New Roman"/>
          <w:b/>
          <w:szCs w:val="24"/>
        </w:rPr>
        <w:t>4 óra</w:t>
      </w:r>
    </w:p>
    <w:p w:rsidR="008E798B" w:rsidRPr="00E56609" w:rsidRDefault="008E798B" w:rsidP="008E798B">
      <w:pPr>
        <w:suppressAutoHyphens/>
        <w:rPr>
          <w:b/>
        </w:rPr>
      </w:pPr>
      <w:bookmarkStart w:id="46" w:name="_Toc50552614"/>
      <w:bookmarkStart w:id="47" w:name="_Toc50843633"/>
      <w:bookmarkStart w:id="48" w:name="_Toc50845407"/>
      <w:bookmarkStart w:id="49" w:name="_Toc50847181"/>
      <w:bookmarkStart w:id="50" w:name="_Toc50848955"/>
      <w:r w:rsidRPr="00E56609">
        <w:rPr>
          <w:b/>
        </w:rPr>
        <w:t>Tanulási eredmények</w:t>
      </w:r>
      <w:bookmarkEnd w:id="46"/>
      <w:bookmarkEnd w:id="47"/>
      <w:bookmarkEnd w:id="48"/>
      <w:bookmarkEnd w:id="49"/>
      <w:bookmarkEnd w:id="5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felismeri a világ </w:t>
      </w:r>
      <w:proofErr w:type="gramStart"/>
      <w:r w:rsidRPr="00E56609">
        <w:rPr>
          <w:rFonts w:cs="Times New Roman"/>
          <w:szCs w:val="24"/>
        </w:rPr>
        <w:t>magyarsága</w:t>
      </w:r>
      <w:proofErr w:type="gramEnd"/>
      <w:r w:rsidRPr="00E56609">
        <w:rPr>
          <w:rFonts w:cs="Times New Roman"/>
          <w:szCs w:val="24"/>
        </w:rPr>
        <w:t xml:space="preserve"> mint nemzeti közösség összetartozásának jelentőségét;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véleményt alkot a nemzetek és a globalizáció összefüggéseiről;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felismeri és értékeli a helyi, regionális és országos közgyűjtemények nemzeti kulturális örökség megőrzésében betöltött szerepét.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társaival megbeszéli a nemzeti érzület sajátosságait és a hazafiság lehetséges megnyilvánulási formáit;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társaival megbeszéli a honvédelem, mint nemzeti ügy jelentőségét;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arra törekszik, hogy feladatai egy részét a társas tanulás révén teljesítse;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felismeri a véleménynyilvánítás, érvelés, a párbeszéd és a vita társadalmi hasznosságát;</w:t>
      </w:r>
    </w:p>
    <w:p w:rsidR="008E798B" w:rsidRPr="00E56609" w:rsidRDefault="008E798B" w:rsidP="008E798B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contextualSpacing w:val="0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tiszteletben tartja a másik ember értékvilágát, gondolatait és véleményét;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beszámolója elkészítéséhez önállóan vagy segítséggel használja az infokommunikációs eszközöket.</w:t>
      </w:r>
    </w:p>
    <w:p w:rsidR="008E798B" w:rsidRPr="00E56609" w:rsidRDefault="008E798B" w:rsidP="008E798B">
      <w:pPr>
        <w:suppressAutoHyphens/>
        <w:rPr>
          <w:b/>
        </w:rPr>
      </w:pPr>
      <w:bookmarkStart w:id="51" w:name="_Toc50552615"/>
      <w:bookmarkStart w:id="52" w:name="_Toc50843634"/>
      <w:bookmarkStart w:id="53" w:name="_Toc50845408"/>
      <w:bookmarkStart w:id="54" w:name="_Toc50847182"/>
      <w:bookmarkStart w:id="55" w:name="_Toc50848956"/>
      <w:r w:rsidRPr="00E56609">
        <w:rPr>
          <w:b/>
        </w:rPr>
        <w:t>Fejlesztési feladatok és ismeretek</w:t>
      </w:r>
      <w:bookmarkEnd w:id="51"/>
      <w:bookmarkEnd w:id="52"/>
      <w:bookmarkEnd w:id="53"/>
      <w:bookmarkEnd w:id="54"/>
      <w:bookmarkEnd w:id="55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A nemzethez tartozás </w:t>
      </w:r>
      <w:proofErr w:type="gramStart"/>
      <w:r w:rsidRPr="00E56609">
        <w:rPr>
          <w:rFonts w:cs="Times New Roman"/>
          <w:szCs w:val="24"/>
        </w:rPr>
        <w:t>emocionális</w:t>
      </w:r>
      <w:proofErr w:type="gramEnd"/>
      <w:r w:rsidRPr="00E56609">
        <w:rPr>
          <w:rFonts w:cs="Times New Roman"/>
          <w:szCs w:val="24"/>
        </w:rPr>
        <w:t xml:space="preserve"> kötődésének kialakítása, megerősítése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érvelési készség és a vitakultúra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véleményalkotás és a véleménynyilvánítás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társas együttműködés fejlesztése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digitális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nemzettudat alkotóelemeinek értelmezése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nemzeti érzés sajátosságai, a hazafiság lehetséges megnyilvánulási formái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lokálpatriotizmus és a hazaszeretet közötti kapcsolódás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honvédelmi kötelezettség teljesítésének békeidőben és a különleges működési rend idején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Magyar Honvédség szerepe, feladatai; a katonai szolgálat lehetőségei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nemzetállamok szerepe, feladatai a </w:t>
      </w:r>
      <w:proofErr w:type="gramStart"/>
      <w:r w:rsidRPr="00E56609">
        <w:rPr>
          <w:rFonts w:cs="Times New Roman"/>
          <w:szCs w:val="24"/>
        </w:rPr>
        <w:t>globális</w:t>
      </w:r>
      <w:proofErr w:type="gramEnd"/>
      <w:r w:rsidRPr="00E56609">
        <w:rPr>
          <w:rFonts w:cs="Times New Roman"/>
          <w:szCs w:val="24"/>
        </w:rPr>
        <w:t xml:space="preserve"> világban és az Európai Unióban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Magyarország és az Európai Unió kapcsolatrendszere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határon túli magyar közösségek kihívásai, Magyarország feladatai az anyaországon kívül élő magyarság identitásának megőrzésében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nemzettudat alkotóelemei; A nemzeti érzület: a nemzeti szimbólumok, a közös nyelv, a </w:t>
      </w:r>
      <w:proofErr w:type="gramStart"/>
      <w:r w:rsidRPr="00E56609">
        <w:rPr>
          <w:rFonts w:cs="Times New Roman"/>
          <w:szCs w:val="24"/>
        </w:rPr>
        <w:t>kollektív</w:t>
      </w:r>
      <w:proofErr w:type="gramEnd"/>
      <w:r w:rsidRPr="00E56609">
        <w:rPr>
          <w:rFonts w:cs="Times New Roman"/>
          <w:szCs w:val="24"/>
        </w:rPr>
        <w:t xml:space="preserve"> történeti emlékezet, a közös kultúra releváns elemei; A világ magyarsága és a nemzeti közösség; A honvédelem kérdései a 21. században; A nemzetek, nemzetállamok szerepe a globális világban és az Európai Unióban</w:t>
      </w:r>
    </w:p>
    <w:p w:rsidR="008E798B" w:rsidRPr="00E56609" w:rsidRDefault="008E798B" w:rsidP="008E798B">
      <w:pPr>
        <w:suppressAutoHyphens/>
        <w:rPr>
          <w:smallCaps/>
        </w:rPr>
      </w:pPr>
      <w:bookmarkStart w:id="56" w:name="_Toc50552616"/>
      <w:bookmarkStart w:id="57" w:name="_Toc50843635"/>
      <w:bookmarkStart w:id="58" w:name="_Toc50845409"/>
      <w:bookmarkStart w:id="59" w:name="_Toc50847183"/>
      <w:bookmarkStart w:id="60" w:name="_Toc50848957"/>
      <w:r w:rsidRPr="00E56609">
        <w:rPr>
          <w:b/>
        </w:rPr>
        <w:t>Fogalmak</w:t>
      </w:r>
      <w:bookmarkEnd w:id="56"/>
      <w:bookmarkEnd w:id="57"/>
      <w:bookmarkEnd w:id="58"/>
      <w:bookmarkEnd w:id="59"/>
      <w:bookmarkEnd w:id="6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nemzet</w:t>
      </w:r>
      <w:proofErr w:type="gramEnd"/>
      <w:r w:rsidRPr="00E56609">
        <w:rPr>
          <w:rFonts w:cs="Times New Roman"/>
          <w:szCs w:val="24"/>
        </w:rPr>
        <w:t>, nemzettudat, nemzeti identitás, lokálpatriotizmus, hazaszeretet, honvédelem, honvédség, különleges működési rend, nemzetállam;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Forrásfeldolgozás: 19. és 20. századi szemelvények a hazaszeretetről, a nemzeti identitás fontosságáról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Szövegalkotás: kapcsolat a szülőföldhöz, a lokálpatriotizmus szerepe a tanulók életében 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Tanulói előadás a nemzetállamok és az Európai Unió kapcsolatrendszeréről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Vita: a globalizáció hatása a közösségekre, a nemzetekre és a környezetre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Grafikai szervező segítségével Magyarország és az Európai Unió kapcsolatrendszerének bemutatása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Lapszemle készítése egy kiválasztott nemzeti ünnep eseményeiről és sajátosságairól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Prezentáció készítése a határon túli magyar közösségekről, az őket érő kihívásokról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Szöveges vagy audiovizuális riport készítése a Magyar Honvédségről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Digitális eszközhasználattal tematikus összeállítások szerkesztése egy határon túli magyar közösségről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 xml:space="preserve">A magyar állam intézményei; az </w:t>
      </w:r>
      <w:proofErr w:type="gramStart"/>
      <w:r w:rsidRPr="00E56609">
        <w:rPr>
          <w:rFonts w:eastAsia="Cambria" w:cs="Times New Roman"/>
          <w:b/>
          <w:szCs w:val="24"/>
        </w:rPr>
        <w:t>állam gazdasági</w:t>
      </w:r>
      <w:proofErr w:type="gramEnd"/>
      <w:r w:rsidRPr="00E56609">
        <w:rPr>
          <w:rFonts w:eastAsia="Cambria" w:cs="Times New Roman"/>
          <w:b/>
          <w:szCs w:val="24"/>
        </w:rPr>
        <w:t xml:space="preserve"> szerepvállalása</w:t>
      </w:r>
    </w:p>
    <w:p w:rsidR="008E798B" w:rsidRPr="00E56609" w:rsidRDefault="008E798B" w:rsidP="008E79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     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: </w:t>
      </w:r>
      <w:r w:rsidRPr="00E56609">
        <w:rPr>
          <w:rFonts w:eastAsia="Cambria" w:cs="Times New Roman"/>
          <w:b/>
          <w:szCs w:val="24"/>
        </w:rPr>
        <w:t>4 óra</w:t>
      </w:r>
    </w:p>
    <w:p w:rsidR="008E798B" w:rsidRPr="00E56609" w:rsidRDefault="008E798B" w:rsidP="008E798B">
      <w:pPr>
        <w:suppressAutoHyphens/>
        <w:rPr>
          <w:b/>
        </w:rPr>
      </w:pPr>
      <w:bookmarkStart w:id="61" w:name="_Toc50552617"/>
      <w:bookmarkStart w:id="62" w:name="_Toc50843636"/>
      <w:bookmarkStart w:id="63" w:name="_Toc50845410"/>
      <w:bookmarkStart w:id="64" w:name="_Toc50847184"/>
      <w:bookmarkStart w:id="65" w:name="_Toc50848958"/>
      <w:r w:rsidRPr="00E56609">
        <w:rPr>
          <w:b/>
        </w:rPr>
        <w:t>Tanulási eredmények</w:t>
      </w:r>
      <w:bookmarkEnd w:id="61"/>
      <w:bookmarkEnd w:id="62"/>
      <w:bookmarkEnd w:id="63"/>
      <w:bookmarkEnd w:id="64"/>
      <w:bookmarkEnd w:id="65"/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bemutatja Magyarország Alaptörvényének legfontosabb részeit: Alapvetés; Az állam; Szabadság és felelősség;</w:t>
      </w:r>
    </w:p>
    <w:p w:rsidR="008E798B" w:rsidRPr="00E56609" w:rsidRDefault="008E798B" w:rsidP="008E798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értelmezi a törvényalkotás folyamatát;</w:t>
      </w:r>
    </w:p>
    <w:p w:rsidR="008E798B" w:rsidRPr="00E56609" w:rsidRDefault="008E798B" w:rsidP="008E798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azonosítja az </w:t>
      </w:r>
      <w:proofErr w:type="gramStart"/>
      <w:r w:rsidRPr="00E56609">
        <w:rPr>
          <w:rFonts w:cs="Times New Roman"/>
          <w:szCs w:val="24"/>
        </w:rPr>
        <w:t>állam gazdasági</w:t>
      </w:r>
      <w:proofErr w:type="gramEnd"/>
      <w:r w:rsidRPr="00E56609">
        <w:rPr>
          <w:rFonts w:cs="Times New Roman"/>
          <w:szCs w:val="24"/>
        </w:rPr>
        <w:t xml:space="preserve"> szerepvállalásának elemeit;</w:t>
      </w:r>
    </w:p>
    <w:p w:rsidR="008E798B" w:rsidRPr="00E56609" w:rsidRDefault="008E798B" w:rsidP="008E798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arra törekszik, hogy feladatai egy részét a társas tanulás révén teljesítse;</w:t>
      </w:r>
    </w:p>
    <w:p w:rsidR="008E798B" w:rsidRPr="00E56609" w:rsidRDefault="008E798B" w:rsidP="008E798B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beszámolója elkészítéséhez önállóan vagy segítséggel használja az infokommunikációs eszközöket.</w:t>
      </w:r>
    </w:p>
    <w:p w:rsidR="008E798B" w:rsidRPr="00E56609" w:rsidRDefault="008E798B" w:rsidP="008E798B">
      <w:pPr>
        <w:suppressAutoHyphens/>
        <w:rPr>
          <w:b/>
        </w:rPr>
      </w:pPr>
      <w:bookmarkStart w:id="66" w:name="_Toc50552618"/>
      <w:bookmarkStart w:id="67" w:name="_Toc50843637"/>
      <w:bookmarkStart w:id="68" w:name="_Toc50845411"/>
      <w:bookmarkStart w:id="69" w:name="_Toc50847185"/>
      <w:bookmarkStart w:id="70" w:name="_Toc50848959"/>
      <w:r w:rsidRPr="00E56609">
        <w:rPr>
          <w:b/>
        </w:rPr>
        <w:t>Fejlesztési feladatok és ismeretek</w:t>
      </w:r>
      <w:bookmarkEnd w:id="66"/>
      <w:bookmarkEnd w:id="67"/>
      <w:bookmarkEnd w:id="68"/>
      <w:bookmarkEnd w:id="69"/>
      <w:bookmarkEnd w:id="70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társas együttműködés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digitális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hatalmi ágak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magyar állam intézményrendszere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kormány és szervei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Országgyűlés felépítése és működése; az országgyűlési képviselők feladatai, jogállása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törvényalkotás folyamata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igazságszolgáltatás rendszere, felépítése, szereplői és szerepe a demokratikus államrendben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</w:t>
      </w:r>
      <w:proofErr w:type="gramStart"/>
      <w:r w:rsidRPr="00E56609">
        <w:rPr>
          <w:rFonts w:cs="Times New Roman"/>
          <w:szCs w:val="24"/>
        </w:rPr>
        <w:t>állam gazdasági</w:t>
      </w:r>
      <w:proofErr w:type="gramEnd"/>
      <w:r w:rsidRPr="00E56609">
        <w:rPr>
          <w:rFonts w:cs="Times New Roman"/>
          <w:szCs w:val="24"/>
        </w:rPr>
        <w:t xml:space="preserve"> feladatai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központi költségvetés alapvető felépítése és szerepe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nagy ellátórendszerek és az állami alapfeladatok</w:t>
      </w:r>
    </w:p>
    <w:p w:rsidR="008E798B" w:rsidRPr="00E56609" w:rsidRDefault="008E798B" w:rsidP="008E79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A magyar állam intézményrendszere; az igazságszolgáltatás rendszere, szervezetei; A gazdaság körforgása; A gazdaságpolitika; Az </w:t>
      </w:r>
      <w:proofErr w:type="gramStart"/>
      <w:r w:rsidRPr="00E56609">
        <w:rPr>
          <w:rFonts w:cs="Times New Roman"/>
          <w:szCs w:val="24"/>
        </w:rPr>
        <w:t>állam gazdasági</w:t>
      </w:r>
      <w:proofErr w:type="gramEnd"/>
      <w:r w:rsidRPr="00E56609">
        <w:rPr>
          <w:rFonts w:cs="Times New Roman"/>
          <w:szCs w:val="24"/>
        </w:rPr>
        <w:t xml:space="preserve"> feladatai; Az állami költségvetés</w:t>
      </w:r>
    </w:p>
    <w:p w:rsidR="008E798B" w:rsidRPr="00E56609" w:rsidRDefault="008E798B" w:rsidP="008E798B">
      <w:pPr>
        <w:suppressAutoHyphens/>
        <w:rPr>
          <w:smallCaps/>
        </w:rPr>
      </w:pPr>
      <w:bookmarkStart w:id="71" w:name="_Toc50552619"/>
      <w:bookmarkStart w:id="72" w:name="_Toc50843638"/>
      <w:bookmarkStart w:id="73" w:name="_Toc50845412"/>
      <w:bookmarkStart w:id="74" w:name="_Toc50847186"/>
      <w:bookmarkStart w:id="75" w:name="_Toc50848960"/>
      <w:r w:rsidRPr="00E56609">
        <w:rPr>
          <w:b/>
        </w:rPr>
        <w:t>Fogalmak</w:t>
      </w:r>
      <w:bookmarkEnd w:id="71"/>
      <w:bookmarkEnd w:id="72"/>
      <w:bookmarkEnd w:id="73"/>
      <w:bookmarkEnd w:id="74"/>
      <w:bookmarkEnd w:id="75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állam, intézmény, politikai rendszer, hatalmi ágak, jogforrási hierarchia, köztársasági elnök, Országgyűlés, törvényalkotás, törvény, országgyűlési határozat, képviselő, mentelmi jog, országgyűlési bizottság(ok), házszabály, parlamenti frakciók, interpelláció, Kormány, miniszterelnök, miniszter, államtitkár; miniszterelnöki, kormány- és miniszteri rendelet, Alkotmánybíróság, alkotmánybírósági határozat, Állami Számvevőszék,  Kúria, Országos Bírói Hivatal, ügyészség, legfőbb ügyész, főügyészségek, fellebbviteli főügyészségek, járási és járási szintű ügyészségek, az alapvető jogok biztosa, gazdaságpolitika,</w:t>
      </w:r>
      <w:proofErr w:type="gramEnd"/>
      <w:r w:rsidRPr="00E56609">
        <w:rPr>
          <w:rFonts w:cs="Times New Roman"/>
          <w:szCs w:val="24"/>
        </w:rPr>
        <w:t xml:space="preserve"> államháztartás, költségvetés, költségvetési egyensúly, adórendszer, adók, járulékok, illetékek, közteherviselés, adó</w:t>
      </w:r>
      <w:proofErr w:type="gramStart"/>
      <w:r w:rsidRPr="00E56609">
        <w:rPr>
          <w:rFonts w:cs="Times New Roman"/>
          <w:szCs w:val="24"/>
        </w:rPr>
        <w:t>morál</w:t>
      </w:r>
      <w:proofErr w:type="gramEnd"/>
      <w:r w:rsidRPr="00E56609">
        <w:rPr>
          <w:rFonts w:cs="Times New Roman"/>
          <w:szCs w:val="24"/>
        </w:rPr>
        <w:t>, korrupció és integritás, hatóság, hatáskör, illetékesség;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Vázlat vagy egyéb grafikai szervező készítése az állam felépítéséről, a hatalmi ágak legfontosabb intézményeiről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Vita: az állami szerepvállalásról a gazdasági életben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Költségvetés tervezése a főbb állami feladatokhoz, vagy egy-egy kiválasztott feladat költségeinek részletes kidolgozása, bemutatása és megvédése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Szerepjáték: a törvényalkotói munka, egy képzelt jogszabály megalkotása, érvek és ellenérvek gyűjtése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Prezentáció készítése egy kiválasztott ellátórendszer működéséről, feladatairól Szövegalkotási feladat: egy-egy minisztérium felépítésének és feladatainak bemutatása források segítségével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Mozaik, szakértői mozaik: az állam szociális </w:t>
      </w:r>
      <w:proofErr w:type="gramStart"/>
      <w:r w:rsidRPr="00E56609">
        <w:rPr>
          <w:rFonts w:cs="Times New Roman"/>
          <w:szCs w:val="24"/>
        </w:rPr>
        <w:t>funkciói</w:t>
      </w:r>
      <w:proofErr w:type="gramEnd"/>
      <w:r w:rsidRPr="00E56609">
        <w:rPr>
          <w:rFonts w:cs="Times New Roman"/>
          <w:szCs w:val="24"/>
        </w:rPr>
        <w:t>, oktatási, egészségügyi feladatai vagy a rendvédelmi szervek feladatai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Képzelt riport egy országgyűlési ülésről vagy kormányülésről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Önálló kutatás alapján plakát vagy ábra készítése egy kiválasztott államigazgatási szerv vagy hivatal felépítéséről, feladatairól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>A mindennapi ügyintézés területei és megszervezése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    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: </w:t>
      </w:r>
      <w:r w:rsidRPr="00E56609">
        <w:rPr>
          <w:rFonts w:eastAsia="Cambria" w:cs="Times New Roman"/>
          <w:b/>
          <w:szCs w:val="24"/>
        </w:rPr>
        <w:t>3 óra</w:t>
      </w:r>
    </w:p>
    <w:p w:rsidR="008E798B" w:rsidRPr="00E56609" w:rsidRDefault="008E798B" w:rsidP="008E798B">
      <w:pPr>
        <w:suppressAutoHyphens/>
        <w:rPr>
          <w:b/>
        </w:rPr>
      </w:pPr>
      <w:bookmarkStart w:id="76" w:name="_Toc50552620"/>
      <w:bookmarkStart w:id="77" w:name="_Toc50843639"/>
      <w:bookmarkStart w:id="78" w:name="_Toc50845413"/>
      <w:bookmarkStart w:id="79" w:name="_Toc50847187"/>
      <w:bookmarkStart w:id="80" w:name="_Toc50848961"/>
      <w:r w:rsidRPr="00E56609">
        <w:rPr>
          <w:b/>
        </w:rPr>
        <w:t>Tanulási eredmények</w:t>
      </w:r>
      <w:bookmarkEnd w:id="76"/>
      <w:bookmarkEnd w:id="77"/>
      <w:bookmarkEnd w:id="78"/>
      <w:bookmarkEnd w:id="79"/>
      <w:bookmarkEnd w:id="8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hozzájárul ahhoz, hogy a tanuló a nevelési-oktatási szakasz végére: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jártasságot szerez a jog területének mindennapi életben való alkalmazásában.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azonosítja a mindennapi ügyintézés alapintézményeit;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tájékozott a munkavállalás szabályozásáról</w:t>
      </w:r>
      <w:r w:rsidRPr="00E56609">
        <w:rPr>
          <w:rFonts w:eastAsia="Cambria" w:cs="Times New Roman"/>
          <w:b/>
          <w:szCs w:val="24"/>
        </w:rPr>
        <w:t>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arra törekszik, hogy feladatai egy részét a társas tanulás révén teljesítse.</w:t>
      </w:r>
    </w:p>
    <w:p w:rsidR="008E798B" w:rsidRPr="00E56609" w:rsidRDefault="008E798B" w:rsidP="008E798B">
      <w:pPr>
        <w:suppressAutoHyphens/>
        <w:rPr>
          <w:b/>
        </w:rPr>
      </w:pPr>
      <w:bookmarkStart w:id="81" w:name="_Toc50552621"/>
      <w:bookmarkStart w:id="82" w:name="_Toc50843640"/>
      <w:bookmarkStart w:id="83" w:name="_Toc50845414"/>
      <w:bookmarkStart w:id="84" w:name="_Toc50847188"/>
      <w:bookmarkStart w:id="85" w:name="_Toc50848962"/>
      <w:r w:rsidRPr="00E56609">
        <w:rPr>
          <w:b/>
        </w:rPr>
        <w:t>Fejlesztési feladatok és ismeretek</w:t>
      </w:r>
      <w:bookmarkEnd w:id="81"/>
      <w:bookmarkEnd w:id="82"/>
      <w:bookmarkEnd w:id="83"/>
      <w:bookmarkEnd w:id="84"/>
      <w:bookmarkEnd w:id="85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véleményalkotás és a véleménynyilvánítás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megoldó szemléletmód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döntési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társas együttműködés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mindennapi ügyintézés alapintézményeinek megismerése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hivatalai ügyintézés lehetőségei, az e-ügyintézés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munkáltatók és a munkavállalók alapvető jogai és kötelességei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munkaszerződés alapvető szabályai, a </w:t>
      </w:r>
      <w:proofErr w:type="gramStart"/>
      <w:r w:rsidRPr="00E56609">
        <w:rPr>
          <w:rFonts w:cs="Times New Roman"/>
          <w:szCs w:val="24"/>
        </w:rPr>
        <w:t>kollektív</w:t>
      </w:r>
      <w:proofErr w:type="gramEnd"/>
      <w:r w:rsidRPr="00E56609">
        <w:rPr>
          <w:rFonts w:cs="Times New Roman"/>
          <w:szCs w:val="24"/>
        </w:rPr>
        <w:t xml:space="preserve"> szerződés szerepe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önéletrajz és a motivációs levél felépítése, legfontosabb tartalmi és formai elemeinek megismerése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állásinterjúra történő felkészülés szempontjai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szerződések néhány fő típusai: adásvételi, ajándékozási, megbízási, vállalkozási szerződés, kölcsön- és biztosítási szerződés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állam, a munkaadók és a munkavállalók közötti érdekegyeztetés szintjei, fórumai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</w:t>
      </w:r>
      <w:proofErr w:type="spellStart"/>
      <w:r w:rsidRPr="00E56609">
        <w:rPr>
          <w:rFonts w:cs="Times New Roman"/>
          <w:szCs w:val="24"/>
        </w:rPr>
        <w:t>automatizáció</w:t>
      </w:r>
      <w:proofErr w:type="spellEnd"/>
      <w:r w:rsidRPr="00E56609">
        <w:rPr>
          <w:rFonts w:cs="Times New Roman"/>
          <w:szCs w:val="24"/>
        </w:rPr>
        <w:t xml:space="preserve">, </w:t>
      </w:r>
      <w:proofErr w:type="spellStart"/>
      <w:r w:rsidRPr="00E56609">
        <w:rPr>
          <w:rFonts w:cs="Times New Roman"/>
          <w:szCs w:val="24"/>
        </w:rPr>
        <w:t>digitalizáció</w:t>
      </w:r>
      <w:proofErr w:type="spellEnd"/>
      <w:r w:rsidRPr="00E56609">
        <w:rPr>
          <w:rFonts w:cs="Times New Roman"/>
          <w:szCs w:val="24"/>
        </w:rPr>
        <w:t xml:space="preserve"> hatása a munkaerőpiacra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állampolgár és az intézmények, szervezetek kapcsolatai; Munkajogi alapok, munkavállalás, munkaszerződés; Munkaerőpiaci változások, előrejelzések; Szerződések</w:t>
      </w:r>
    </w:p>
    <w:p w:rsidR="008E798B" w:rsidRPr="00E56609" w:rsidRDefault="008E798B" w:rsidP="008E798B">
      <w:pPr>
        <w:suppressAutoHyphens/>
        <w:rPr>
          <w:smallCaps/>
        </w:rPr>
      </w:pPr>
      <w:bookmarkStart w:id="86" w:name="_Toc50552622"/>
      <w:bookmarkStart w:id="87" w:name="_Toc50843641"/>
      <w:bookmarkStart w:id="88" w:name="_Toc50845415"/>
      <w:bookmarkStart w:id="89" w:name="_Toc50847189"/>
      <w:bookmarkStart w:id="90" w:name="_Toc50848963"/>
      <w:r w:rsidRPr="00E56609">
        <w:rPr>
          <w:b/>
        </w:rPr>
        <w:t>Fogalmak</w:t>
      </w:r>
      <w:bookmarkEnd w:id="86"/>
      <w:bookmarkEnd w:id="87"/>
      <w:bookmarkEnd w:id="88"/>
      <w:bookmarkEnd w:id="89"/>
      <w:bookmarkEnd w:id="9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hivatal, intézmény, szervezet, ügyfélkapu, kormányablak, körjegyzőség, járási hivatal, polgármesteri hivatal, polgármester, jegyző, települési, fővárosi és kerületi önkormányzat, képviselőtestület, munkaerőpiac, munkáltató, munkavállaló, munkavállalás, önéletrajz, motivációs levél, állásinterjú, munkaszerződés, </w:t>
      </w:r>
      <w:proofErr w:type="gramStart"/>
      <w:r w:rsidRPr="00E56609">
        <w:rPr>
          <w:rFonts w:cs="Times New Roman"/>
          <w:szCs w:val="24"/>
        </w:rPr>
        <w:t>kollektív</w:t>
      </w:r>
      <w:proofErr w:type="gramEnd"/>
      <w:r w:rsidRPr="00E56609">
        <w:rPr>
          <w:rFonts w:cs="Times New Roman"/>
          <w:szCs w:val="24"/>
        </w:rPr>
        <w:t xml:space="preserve"> szerződés, adásvételi, ajándékozási, megbízási, vállalkozási szerződés, kölcsön-, biztosítási, tartási és életjáradéki szerződés;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 xml:space="preserve">Az e-ügyintézés felületének megismerése, az egyes ügytípusok csoportosítása önálló kutatómunka keretében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Helyzetgyakorlat vagy </w:t>
      </w:r>
      <w:proofErr w:type="gramStart"/>
      <w:r w:rsidRPr="00E56609">
        <w:rPr>
          <w:rFonts w:cs="Times New Roman"/>
          <w:szCs w:val="24"/>
        </w:rPr>
        <w:t>szituációs</w:t>
      </w:r>
      <w:proofErr w:type="gramEnd"/>
      <w:r w:rsidRPr="00E56609">
        <w:rPr>
          <w:rFonts w:cs="Times New Roman"/>
          <w:szCs w:val="24"/>
        </w:rPr>
        <w:t xml:space="preserve"> játék a mindennapi ügyintézés egy-egy eljárásáról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Grafikai szervező segítségével az egyes ügytípusok és az azokban hatáskörrel rendelkező hivatalok csoportosítása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Szakértői mozaik: Munkaszerződés, </w:t>
      </w:r>
      <w:proofErr w:type="gramStart"/>
      <w:r w:rsidRPr="00E56609">
        <w:rPr>
          <w:rFonts w:cs="Times New Roman"/>
          <w:szCs w:val="24"/>
        </w:rPr>
        <w:t>kollektív</w:t>
      </w:r>
      <w:proofErr w:type="gramEnd"/>
      <w:r w:rsidRPr="00E56609">
        <w:rPr>
          <w:rFonts w:cs="Times New Roman"/>
          <w:szCs w:val="24"/>
        </w:rPr>
        <w:t xml:space="preserve"> szerződés, érdekképviselet, érdekegyeztetés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Szövegalkotás: önéletrajz, motivációs levél; Állásinterjú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Szituációs</w:t>
      </w:r>
      <w:proofErr w:type="gramEnd"/>
      <w:r w:rsidRPr="00E56609">
        <w:rPr>
          <w:rFonts w:cs="Times New Roman"/>
          <w:szCs w:val="24"/>
        </w:rPr>
        <w:t xml:space="preserve"> játék vagy helyzetgyakorlat egy fiktív állásinterjún való megjelenésről, szereplésről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Prezentáció készítése internetes források alapján a munkaerőpiaci </w:t>
      </w:r>
      <w:proofErr w:type="spellStart"/>
      <w:r w:rsidRPr="00E56609">
        <w:rPr>
          <w:rFonts w:cs="Times New Roman"/>
          <w:szCs w:val="24"/>
        </w:rPr>
        <w:t>előrejelzésekről</w:t>
      </w:r>
      <w:proofErr w:type="spellEnd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Vita: az </w:t>
      </w:r>
      <w:proofErr w:type="spellStart"/>
      <w:r w:rsidRPr="00E56609">
        <w:rPr>
          <w:rFonts w:cs="Times New Roman"/>
          <w:szCs w:val="24"/>
        </w:rPr>
        <w:t>automatizáció</w:t>
      </w:r>
      <w:proofErr w:type="spellEnd"/>
      <w:r w:rsidRPr="00E56609">
        <w:rPr>
          <w:rFonts w:cs="Times New Roman"/>
          <w:szCs w:val="24"/>
        </w:rPr>
        <w:t xml:space="preserve">, a </w:t>
      </w:r>
      <w:proofErr w:type="spellStart"/>
      <w:r w:rsidRPr="00E56609">
        <w:rPr>
          <w:rFonts w:cs="Times New Roman"/>
          <w:szCs w:val="24"/>
        </w:rPr>
        <w:t>digitalizáció</w:t>
      </w:r>
      <w:proofErr w:type="spellEnd"/>
      <w:r w:rsidRPr="00E56609">
        <w:rPr>
          <w:rFonts w:cs="Times New Roman"/>
          <w:szCs w:val="24"/>
        </w:rPr>
        <w:t xml:space="preserve"> és a </w:t>
      </w:r>
      <w:proofErr w:type="spellStart"/>
      <w:r w:rsidRPr="00E56609">
        <w:rPr>
          <w:rFonts w:cs="Times New Roman"/>
          <w:szCs w:val="24"/>
        </w:rPr>
        <w:t>robotizáció</w:t>
      </w:r>
      <w:proofErr w:type="spellEnd"/>
      <w:r w:rsidRPr="00E56609">
        <w:rPr>
          <w:rFonts w:cs="Times New Roman"/>
          <w:szCs w:val="24"/>
        </w:rPr>
        <w:t xml:space="preserve"> gazdasági és társadalmi következményei, a munkaerőpiacra gyakorolt hatásai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>Fogyasztóvédelem, környezet- és természetvédelem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      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: </w:t>
      </w:r>
      <w:r w:rsidRPr="00E56609">
        <w:rPr>
          <w:rFonts w:eastAsia="Cambria" w:cs="Times New Roman"/>
          <w:b/>
          <w:szCs w:val="24"/>
        </w:rPr>
        <w:t>3 óra</w:t>
      </w:r>
    </w:p>
    <w:p w:rsidR="008E798B" w:rsidRPr="00E56609" w:rsidRDefault="008E798B" w:rsidP="008E798B">
      <w:pPr>
        <w:suppressAutoHyphens/>
        <w:rPr>
          <w:b/>
        </w:rPr>
      </w:pPr>
      <w:bookmarkStart w:id="91" w:name="_Toc50552623"/>
      <w:bookmarkStart w:id="92" w:name="_Toc50843642"/>
      <w:bookmarkStart w:id="93" w:name="_Toc50845416"/>
      <w:bookmarkStart w:id="94" w:name="_Toc50847190"/>
      <w:bookmarkStart w:id="95" w:name="_Toc50848964"/>
      <w:r w:rsidRPr="00E56609">
        <w:rPr>
          <w:b/>
        </w:rPr>
        <w:t>Tanulási eredmények</w:t>
      </w:r>
      <w:bookmarkEnd w:id="91"/>
      <w:bookmarkEnd w:id="92"/>
      <w:bookmarkEnd w:id="93"/>
      <w:bookmarkEnd w:id="94"/>
      <w:bookmarkEnd w:id="95"/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életvitelébe beépülnek a tudatos fogyasztás elemei, érvényesíti a fogyasztóvédelmi szempontokat;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arra törekszik, hogy feladatai egy részét a társas tanulás révén teljesítse;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beszámolója elkészítéséhez önállóan vagy segítséggel használja az infokommunikációs eszközöket.</w:t>
      </w:r>
    </w:p>
    <w:p w:rsidR="008E798B" w:rsidRPr="00E56609" w:rsidRDefault="008E798B" w:rsidP="008E798B">
      <w:pPr>
        <w:suppressAutoHyphens/>
        <w:rPr>
          <w:smallCaps/>
        </w:rPr>
      </w:pPr>
      <w:bookmarkStart w:id="96" w:name="_Toc50552624"/>
      <w:bookmarkStart w:id="97" w:name="_Toc50843643"/>
      <w:bookmarkStart w:id="98" w:name="_Toc50845417"/>
      <w:bookmarkStart w:id="99" w:name="_Toc50847191"/>
      <w:bookmarkStart w:id="100" w:name="_Toc50848965"/>
      <w:r w:rsidRPr="00E56609">
        <w:rPr>
          <w:b/>
        </w:rPr>
        <w:t>Fejlesztési feladatok és ismeretek</w:t>
      </w:r>
      <w:bookmarkEnd w:id="96"/>
      <w:bookmarkEnd w:id="97"/>
      <w:bookmarkEnd w:id="98"/>
      <w:bookmarkEnd w:id="99"/>
      <w:bookmarkEnd w:id="100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döntési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társas együttműködés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digitális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fogyasztóvédelem fogalma és lehetséges területei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fogyasztóvédelem gazdasági, társadalmi szerepe, feladatai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fogyasztói érdekek, a kapcsolódó állampolgári jogok megismerése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szavatossággal és a </w:t>
      </w:r>
      <w:proofErr w:type="gramStart"/>
      <w:r w:rsidRPr="00E56609">
        <w:rPr>
          <w:rFonts w:cs="Times New Roman"/>
          <w:szCs w:val="24"/>
        </w:rPr>
        <w:t>garanciával</w:t>
      </w:r>
      <w:proofErr w:type="gramEnd"/>
      <w:r w:rsidRPr="00E56609">
        <w:rPr>
          <w:rFonts w:cs="Times New Roman"/>
          <w:szCs w:val="24"/>
        </w:rPr>
        <w:t xml:space="preserve"> kapcsolatos jogok és feltételrendszer alapjainak megismerése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Az internetes vásárlás előnyei és kockázatai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tudatos, a </w:t>
      </w:r>
      <w:proofErr w:type="spellStart"/>
      <w:r w:rsidRPr="00E56609">
        <w:rPr>
          <w:rFonts w:cs="Times New Roman"/>
          <w:szCs w:val="24"/>
        </w:rPr>
        <w:t>fenntarthatóságot</w:t>
      </w:r>
      <w:proofErr w:type="spellEnd"/>
      <w:r w:rsidRPr="00E56609">
        <w:rPr>
          <w:rFonts w:cs="Times New Roman"/>
          <w:szCs w:val="24"/>
        </w:rPr>
        <w:t xml:space="preserve"> szem előtt tartó, fogyasztói magatartás szemléletének kialakítása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környezetvédelem legfontosabb helyi, országos és </w:t>
      </w:r>
      <w:proofErr w:type="gramStart"/>
      <w:r w:rsidRPr="00E56609">
        <w:rPr>
          <w:rFonts w:cs="Times New Roman"/>
          <w:szCs w:val="24"/>
        </w:rPr>
        <w:t>globális</w:t>
      </w:r>
      <w:proofErr w:type="gramEnd"/>
      <w:r w:rsidRPr="00E56609">
        <w:rPr>
          <w:rFonts w:cs="Times New Roman"/>
          <w:szCs w:val="24"/>
        </w:rPr>
        <w:t xml:space="preserve"> kérdéseinek megismerése, feltárása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épített és természeti környezetünk védelme iránti </w:t>
      </w:r>
      <w:proofErr w:type="spellStart"/>
      <w:r w:rsidRPr="00E56609">
        <w:rPr>
          <w:rFonts w:cs="Times New Roman"/>
          <w:szCs w:val="24"/>
        </w:rPr>
        <w:t>elköteleződés</w:t>
      </w:r>
      <w:proofErr w:type="spellEnd"/>
      <w:r w:rsidRPr="00E56609">
        <w:rPr>
          <w:rFonts w:cs="Times New Roman"/>
          <w:szCs w:val="24"/>
        </w:rPr>
        <w:t xml:space="preserve"> kialakítása, erősítése</w:t>
      </w:r>
    </w:p>
    <w:p w:rsidR="008E798B" w:rsidRPr="00E56609" w:rsidRDefault="008E798B" w:rsidP="008E798B">
      <w:pPr>
        <w:suppressAutoHyphens/>
        <w:rPr>
          <w:smallCaps/>
        </w:rPr>
      </w:pPr>
      <w:bookmarkStart w:id="101" w:name="_Toc50552625"/>
      <w:bookmarkStart w:id="102" w:name="_Toc50843644"/>
      <w:bookmarkStart w:id="103" w:name="_Toc50845418"/>
      <w:bookmarkStart w:id="104" w:name="_Toc50847192"/>
      <w:bookmarkStart w:id="105" w:name="_Toc50848966"/>
      <w:r w:rsidRPr="00E56609">
        <w:rPr>
          <w:b/>
        </w:rPr>
        <w:t>Fogalmak</w:t>
      </w:r>
      <w:bookmarkEnd w:id="101"/>
      <w:bookmarkEnd w:id="102"/>
      <w:bookmarkEnd w:id="103"/>
      <w:bookmarkEnd w:id="104"/>
      <w:bookmarkEnd w:id="105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fogyasztóvédelem, tudatos fogyasztó, a fogyasztó jogai, a fogyasztói érdekek védelme, békéltető testület, webáruház, </w:t>
      </w:r>
      <w:proofErr w:type="gramStart"/>
      <w:r w:rsidRPr="00E56609">
        <w:rPr>
          <w:rFonts w:cs="Times New Roman"/>
          <w:szCs w:val="24"/>
        </w:rPr>
        <w:t>garancia</w:t>
      </w:r>
      <w:proofErr w:type="gramEnd"/>
      <w:r w:rsidRPr="00E56609">
        <w:rPr>
          <w:rFonts w:cs="Times New Roman"/>
          <w:szCs w:val="24"/>
        </w:rPr>
        <w:t>, szavatosság, jótállás, természetvédelem, épített környezet, klímavédelem, ökológiai lábnyom;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Szövegalkotás: saját tapasztalatok és </w:t>
      </w:r>
      <w:proofErr w:type="gramStart"/>
      <w:r w:rsidRPr="00E56609">
        <w:rPr>
          <w:rFonts w:cs="Times New Roman"/>
          <w:szCs w:val="24"/>
        </w:rPr>
        <w:t>információ</w:t>
      </w:r>
      <w:proofErr w:type="gramEnd"/>
      <w:r w:rsidRPr="00E56609">
        <w:rPr>
          <w:rFonts w:cs="Times New Roman"/>
          <w:szCs w:val="24"/>
        </w:rPr>
        <w:t>gyűjtés alapján tájékoztató/GYIK készítése az internetes vásárlással kapcsolatos tudnivalókról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Vázlatírás vagy egyéb grafikai szervező készítése a fogyasztóvédelem szerepéről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Vita: A tudatos fogyasztó jellemzői, a különféle fogyasztói magatartásformák hatása a természeti környezetre, az emberiség ökológiai lábnyomára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Plakát készítése a szavatosság, a </w:t>
      </w:r>
      <w:proofErr w:type="gramStart"/>
      <w:r w:rsidRPr="00E56609">
        <w:rPr>
          <w:rFonts w:cs="Times New Roman"/>
          <w:szCs w:val="24"/>
        </w:rPr>
        <w:t>garancia</w:t>
      </w:r>
      <w:proofErr w:type="gramEnd"/>
      <w:r w:rsidRPr="00E56609">
        <w:rPr>
          <w:rFonts w:cs="Times New Roman"/>
          <w:szCs w:val="24"/>
        </w:rPr>
        <w:t xml:space="preserve"> és a jótállás alapvető szabályairól, amelyekre kell odafigyelnie a vásárlónak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Médiahasználat (könyvtár, internet, sajtó): fogyasztóvédelmi esetek gyűjtése és esetmegbeszélés keretében történő feldolgozása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Forráselemzés és forrásfeldolgozás keretében a biológiai diverzitást veszélyeztető tényezők, a legsúlyosabb környezetvédelmi kockázatok összegyűjtése és ábrázolása prezentáció formájában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>Bankrendszer, hitelfelvétel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      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: </w:t>
      </w:r>
      <w:r w:rsidRPr="00E56609">
        <w:rPr>
          <w:rFonts w:eastAsia="Cambria" w:cs="Times New Roman"/>
          <w:b/>
          <w:szCs w:val="24"/>
        </w:rPr>
        <w:t>3 óra</w:t>
      </w:r>
    </w:p>
    <w:p w:rsidR="008E798B" w:rsidRPr="00E56609" w:rsidRDefault="008E798B" w:rsidP="008E798B">
      <w:pPr>
        <w:suppressAutoHyphens/>
        <w:rPr>
          <w:b/>
        </w:rPr>
      </w:pPr>
      <w:bookmarkStart w:id="106" w:name="_Toc50552626"/>
      <w:bookmarkStart w:id="107" w:name="_Toc50843645"/>
      <w:bookmarkStart w:id="108" w:name="_Toc50845419"/>
      <w:bookmarkStart w:id="109" w:name="_Toc50847193"/>
      <w:bookmarkStart w:id="110" w:name="_Toc50848967"/>
      <w:r w:rsidRPr="00E56609">
        <w:rPr>
          <w:b/>
        </w:rPr>
        <w:t>Tanulási eredmények</w:t>
      </w:r>
      <w:bookmarkEnd w:id="106"/>
      <w:bookmarkEnd w:id="107"/>
      <w:bookmarkEnd w:id="108"/>
      <w:bookmarkEnd w:id="109"/>
      <w:bookmarkEnd w:id="110"/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saját pénzügyi döntéseit körültekintően, megalapozottan hozza meg;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társaival megbeszéli a megalapozott, körültekintő hitelfelvétel szempontjait, illetve feltételeit;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arra törekszik, hogy feladatai egy részét a társas tanulás révén teljesítse.</w:t>
      </w:r>
    </w:p>
    <w:p w:rsidR="008E798B" w:rsidRPr="00E56609" w:rsidRDefault="008E798B" w:rsidP="008E798B">
      <w:pPr>
        <w:suppressAutoHyphens/>
        <w:rPr>
          <w:b/>
        </w:rPr>
      </w:pPr>
      <w:bookmarkStart w:id="111" w:name="_Toc50552627"/>
      <w:bookmarkStart w:id="112" w:name="_Toc50843646"/>
      <w:bookmarkStart w:id="113" w:name="_Toc50845420"/>
      <w:bookmarkStart w:id="114" w:name="_Toc50847194"/>
      <w:bookmarkStart w:id="115" w:name="_Toc50848968"/>
      <w:r w:rsidRPr="00E56609">
        <w:rPr>
          <w:b/>
        </w:rPr>
        <w:t>Fejlesztési feladatok és ismeretek</w:t>
      </w:r>
      <w:bookmarkEnd w:id="111"/>
      <w:bookmarkEnd w:id="112"/>
      <w:bookmarkEnd w:id="113"/>
      <w:bookmarkEnd w:id="114"/>
      <w:bookmarkEnd w:id="115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döntési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társas együttműködés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monetáris</w:t>
      </w:r>
      <w:proofErr w:type="gramEnd"/>
      <w:r w:rsidRPr="00E56609">
        <w:rPr>
          <w:rFonts w:cs="Times New Roman"/>
          <w:szCs w:val="24"/>
        </w:rPr>
        <w:t xml:space="preserve"> politika fogalmának és alapvető jellemzőinek megismerése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Magyar Nemzeti Bank működése, feladatai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kereskedelmi bankok jellemzőinek, tevékenységének megismerése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pénzügyi intézetek típusai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hitelfelvétel módozatai, feltételei és kockázatai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hitelszerződés tartalmi elemei, a körültekintő hitelfelvétel feltételei</w:t>
      </w:r>
    </w:p>
    <w:p w:rsidR="008E798B" w:rsidRPr="00E56609" w:rsidRDefault="008E798B" w:rsidP="008E79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bank alapvető tevékenysége; Kétszintű bankrendszer: központi bank és kereskedelmi bankok; </w:t>
      </w:r>
      <w:proofErr w:type="gramStart"/>
      <w:r w:rsidRPr="00E56609">
        <w:rPr>
          <w:rFonts w:cs="Times New Roman"/>
          <w:szCs w:val="24"/>
        </w:rPr>
        <w:t>A</w:t>
      </w:r>
      <w:proofErr w:type="gramEnd"/>
      <w:r w:rsidRPr="00E56609">
        <w:rPr>
          <w:rFonts w:cs="Times New Roman"/>
          <w:szCs w:val="24"/>
        </w:rPr>
        <w:t xml:space="preserve"> Magyar Nemzeti Bank; A pénzügyi intézmények; Hitelfelvétel</w:t>
      </w:r>
    </w:p>
    <w:p w:rsidR="008E798B" w:rsidRPr="00E56609" w:rsidRDefault="008E798B" w:rsidP="008E798B">
      <w:pPr>
        <w:suppressAutoHyphens/>
        <w:rPr>
          <w:smallCaps/>
        </w:rPr>
      </w:pPr>
      <w:bookmarkStart w:id="116" w:name="_Toc50552628"/>
      <w:bookmarkStart w:id="117" w:name="_Toc50843647"/>
      <w:bookmarkStart w:id="118" w:name="_Toc50845421"/>
      <w:bookmarkStart w:id="119" w:name="_Toc50847195"/>
      <w:bookmarkStart w:id="120" w:name="_Toc50848969"/>
      <w:r w:rsidRPr="00E56609">
        <w:rPr>
          <w:b/>
        </w:rPr>
        <w:t>Fogalmak</w:t>
      </w:r>
      <w:bookmarkEnd w:id="116"/>
      <w:bookmarkEnd w:id="117"/>
      <w:bookmarkEnd w:id="118"/>
      <w:bookmarkEnd w:id="119"/>
      <w:bookmarkEnd w:id="120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Bank, kétszintű bankrendszer, jegybank, Magyar Nemzeti Bank, kereskedelmi bank, pénzügyi intézmények, hitel, hitelszerződés, a hitelek típusai, kamat, hitelfedezeti mutató, jövedelemarányos törlesztő részlet, jelzáloghitel, kezesség, hitelbiztosítás, teljes hiteldíjmutató (THM), futamidő, követeléskezelés, hitelközvetítő, pénzügyi tervezés, pénzügyi tudatosság, gazdasági-pénzügyi fenntarthatóság;</w:t>
      </w:r>
    </w:p>
    <w:p w:rsidR="008E798B" w:rsidRPr="00E56609" w:rsidRDefault="008E798B" w:rsidP="008E798B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Szövegalkotási feladat: a magyar bankrendszer működése, felépítése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Vita: a tudatos és megalapozott hitel felvétele / miért van szükség a hitelre?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Plakát készítése a hitel kockázatairól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Véleményvonal segítségével a hitelkockázatok közös mérlegelése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Beszélgetőkör a megalapozott, körültekintő hitelfelvétel szempontjairól és feltételeiről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  <w:r w:rsidRPr="00E56609">
        <w:rPr>
          <w:rFonts w:cs="Times New Roman"/>
          <w:szCs w:val="24"/>
        </w:rPr>
        <w:t>Lapszemle készítése a Magyar Nemzeti Bank gazdaságélénkítő, pénzügyi szektor működését szabályozó tevékenységéről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mallCaps/>
          <w:szCs w:val="24"/>
        </w:rPr>
      </w:pPr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Témakör: </w:t>
      </w:r>
      <w:r w:rsidRPr="00E56609">
        <w:rPr>
          <w:rFonts w:eastAsia="Cambria" w:cs="Times New Roman"/>
          <w:b/>
          <w:szCs w:val="24"/>
        </w:rPr>
        <w:t>Vállalkozás és vállalat</w:t>
      </w:r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 xml:space="preserve">  </w:t>
      </w:r>
      <w:proofErr w:type="gramStart"/>
      <w:r w:rsidRPr="00E56609">
        <w:rPr>
          <w:rFonts w:eastAsia="Cambria" w:cs="Times New Roman"/>
          <w:b/>
          <w:smallCaps/>
          <w:szCs w:val="24"/>
        </w:rPr>
        <w:t>óraszám</w:t>
      </w:r>
      <w:proofErr w:type="gramEnd"/>
      <w:r w:rsidRPr="00E56609">
        <w:rPr>
          <w:rFonts w:eastAsia="Cambria" w:cs="Times New Roman"/>
          <w:b/>
          <w:smallCaps/>
          <w:szCs w:val="24"/>
        </w:rPr>
        <w:t xml:space="preserve">: </w:t>
      </w:r>
      <w:r w:rsidRPr="00E56609">
        <w:rPr>
          <w:rFonts w:eastAsia="Cambria" w:cs="Times New Roman"/>
          <w:b/>
          <w:szCs w:val="24"/>
        </w:rPr>
        <w:t>3 óra</w:t>
      </w:r>
    </w:p>
    <w:p w:rsidR="008E798B" w:rsidRPr="00E56609" w:rsidRDefault="008E798B" w:rsidP="008E798B">
      <w:pPr>
        <w:suppressAutoHyphens/>
        <w:rPr>
          <w:b/>
        </w:rPr>
      </w:pPr>
      <w:bookmarkStart w:id="121" w:name="_Toc50552629"/>
      <w:bookmarkStart w:id="122" w:name="_Toc50843648"/>
      <w:bookmarkStart w:id="123" w:name="_Toc50845422"/>
      <w:bookmarkStart w:id="124" w:name="_Toc50847196"/>
      <w:bookmarkStart w:id="125" w:name="_Toc50848970"/>
      <w:r w:rsidRPr="00E56609">
        <w:rPr>
          <w:b/>
        </w:rPr>
        <w:t>Tanulási eredmények</w:t>
      </w:r>
      <w:bookmarkEnd w:id="121"/>
      <w:bookmarkEnd w:id="122"/>
      <w:bookmarkEnd w:id="123"/>
      <w:bookmarkEnd w:id="124"/>
      <w:bookmarkEnd w:id="125"/>
    </w:p>
    <w:p w:rsidR="008E798B" w:rsidRPr="00E56609" w:rsidRDefault="008E798B" w:rsidP="008E798B">
      <w:pPr>
        <w:suppressAutoHyphens/>
        <w:spacing w:line="360" w:lineRule="auto"/>
        <w:jc w:val="both"/>
        <w:rPr>
          <w:rFonts w:eastAsia="Cambria" w:cs="Times New Roman"/>
          <w:b/>
          <w:szCs w:val="24"/>
        </w:rPr>
      </w:pPr>
      <w:r w:rsidRPr="00E56609">
        <w:rPr>
          <w:rFonts w:cs="Times New Roman"/>
          <w:b/>
          <w:szCs w:val="24"/>
        </w:rPr>
        <w:t>A témakör tanulása eredményeként a tanuló: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értelmezi a vállalkozás indítását befolyásoló tényezőket</w:t>
      </w:r>
      <w:r w:rsidRPr="00E56609">
        <w:rPr>
          <w:rFonts w:eastAsia="Cambria" w:cs="Times New Roman"/>
          <w:b/>
          <w:szCs w:val="24"/>
        </w:rPr>
        <w:t>;</w:t>
      </w:r>
    </w:p>
    <w:p w:rsidR="008E798B" w:rsidRPr="00E56609" w:rsidRDefault="008E798B" w:rsidP="008E798B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arra törekszik, hogy feladatai egy részét a társas tanulás révén teljesítse.</w:t>
      </w:r>
    </w:p>
    <w:p w:rsidR="008E798B" w:rsidRPr="00E56609" w:rsidRDefault="008E798B" w:rsidP="008E798B">
      <w:pPr>
        <w:suppressAutoHyphens/>
        <w:rPr>
          <w:b/>
        </w:rPr>
      </w:pPr>
      <w:bookmarkStart w:id="126" w:name="_Toc50552630"/>
      <w:bookmarkStart w:id="127" w:name="_Toc50843649"/>
      <w:bookmarkStart w:id="128" w:name="_Toc50845423"/>
      <w:bookmarkStart w:id="129" w:name="_Toc50847197"/>
      <w:bookmarkStart w:id="130" w:name="_Toc50848971"/>
      <w:r w:rsidRPr="00E56609">
        <w:rPr>
          <w:b/>
        </w:rPr>
        <w:t>Fejlesztési feladatok és ismeretek</w:t>
      </w:r>
      <w:bookmarkEnd w:id="126"/>
      <w:bookmarkEnd w:id="127"/>
      <w:bookmarkEnd w:id="128"/>
      <w:bookmarkEnd w:id="129"/>
      <w:bookmarkEnd w:id="130"/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kommunikációs készség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véleményalkotás és a véleménynyilvánítás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lastRenderedPageBreak/>
        <w:t>A több nézőpontú, mérlegelő gondolkodás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gramStart"/>
      <w:r w:rsidRPr="00E56609">
        <w:rPr>
          <w:rFonts w:cs="Times New Roman"/>
          <w:szCs w:val="24"/>
        </w:rPr>
        <w:t>probléma</w:t>
      </w:r>
      <w:proofErr w:type="gramEnd"/>
      <w:r w:rsidRPr="00E56609">
        <w:rPr>
          <w:rFonts w:cs="Times New Roman"/>
          <w:szCs w:val="24"/>
        </w:rPr>
        <w:t>megoldó szemlélet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rendszerezési képesség fejlesztése, a rendszerszemlélet alakítása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élményalapú, tapasztalati tanulás elősegítése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társas együttműködés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digitális képesség fejlesztése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vállalkozás fogalmának értelmezése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 vállalkozási formák, cégtípusok megismerése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Az egyes cégtípusok, vállalati formák szerepe a gazdaságban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Az üzleti terv fogalma, célja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ind w:left="357" w:hanging="357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</w:t>
      </w:r>
      <w:proofErr w:type="spellStart"/>
      <w:r w:rsidRPr="00E56609">
        <w:rPr>
          <w:rFonts w:cs="Times New Roman"/>
          <w:szCs w:val="24"/>
        </w:rPr>
        <w:t>vállakozás</w:t>
      </w:r>
      <w:proofErr w:type="spellEnd"/>
      <w:r w:rsidRPr="00E56609">
        <w:rPr>
          <w:rFonts w:cs="Times New Roman"/>
          <w:szCs w:val="24"/>
        </w:rPr>
        <w:t xml:space="preserve"> mikro- és </w:t>
      </w:r>
      <w:proofErr w:type="spellStart"/>
      <w:r w:rsidRPr="00E56609">
        <w:rPr>
          <w:rFonts w:cs="Times New Roman"/>
          <w:szCs w:val="24"/>
        </w:rPr>
        <w:t>makrokörnyezeti</w:t>
      </w:r>
      <w:proofErr w:type="spellEnd"/>
      <w:r w:rsidRPr="00E56609">
        <w:rPr>
          <w:rFonts w:cs="Times New Roman"/>
          <w:szCs w:val="24"/>
        </w:rPr>
        <w:t xml:space="preserve"> tényezői</w:t>
      </w:r>
    </w:p>
    <w:p w:rsidR="008E798B" w:rsidRPr="00E56609" w:rsidRDefault="008E798B" w:rsidP="008E79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A vállalkozás működési köre és környezete; </w:t>
      </w:r>
      <w:proofErr w:type="gramStart"/>
      <w:r w:rsidRPr="00E56609">
        <w:rPr>
          <w:rFonts w:cs="Times New Roman"/>
          <w:szCs w:val="24"/>
        </w:rPr>
        <w:t>A</w:t>
      </w:r>
      <w:proofErr w:type="gramEnd"/>
      <w:r w:rsidRPr="00E56609">
        <w:rPr>
          <w:rFonts w:cs="Times New Roman"/>
          <w:szCs w:val="24"/>
        </w:rPr>
        <w:t xml:space="preserve"> vállalkozások típusai; Vállalkozási terv; A vállalatok fajtái</w:t>
      </w:r>
    </w:p>
    <w:p w:rsidR="008E798B" w:rsidRPr="00E56609" w:rsidRDefault="008E798B" w:rsidP="008E798B">
      <w:pPr>
        <w:suppressAutoHyphens/>
        <w:rPr>
          <w:smallCaps/>
        </w:rPr>
      </w:pPr>
      <w:bookmarkStart w:id="131" w:name="_Toc50552631"/>
      <w:bookmarkStart w:id="132" w:name="_Toc50843650"/>
      <w:bookmarkStart w:id="133" w:name="_Toc50845424"/>
      <w:bookmarkStart w:id="134" w:name="_Toc50847198"/>
      <w:bookmarkStart w:id="135" w:name="_Toc50848972"/>
      <w:r w:rsidRPr="00E56609">
        <w:rPr>
          <w:b/>
        </w:rPr>
        <w:t>Fogalmak</w:t>
      </w:r>
      <w:bookmarkEnd w:id="131"/>
      <w:bookmarkEnd w:id="132"/>
      <w:bookmarkEnd w:id="133"/>
      <w:bookmarkEnd w:id="134"/>
      <w:bookmarkEnd w:id="135"/>
    </w:p>
    <w:p w:rsidR="008E798B" w:rsidRPr="00E56609" w:rsidRDefault="008E798B" w:rsidP="008E798B">
      <w:pP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jogi</w:t>
      </w:r>
      <w:proofErr w:type="gramEnd"/>
      <w:r w:rsidRPr="00E56609">
        <w:rPr>
          <w:rFonts w:cs="Times New Roman"/>
          <w:szCs w:val="24"/>
        </w:rPr>
        <w:t xml:space="preserve"> személy, vállalkozás, egyéni vállalkozó, gazdasági társaság, betéti társaság (bt.), korlátolt felelősségű társaság (kft.), részvénytársaság (rt.), zártkörű (</w:t>
      </w:r>
      <w:proofErr w:type="spellStart"/>
      <w:r w:rsidRPr="00E56609">
        <w:rPr>
          <w:rFonts w:cs="Times New Roman"/>
          <w:szCs w:val="24"/>
        </w:rPr>
        <w:t>zrt</w:t>
      </w:r>
      <w:proofErr w:type="spellEnd"/>
      <w:r w:rsidRPr="00E56609">
        <w:rPr>
          <w:rFonts w:cs="Times New Roman"/>
          <w:szCs w:val="24"/>
        </w:rPr>
        <w:t>.) és nyilvános (</w:t>
      </w:r>
      <w:proofErr w:type="spellStart"/>
      <w:r w:rsidRPr="00E56609">
        <w:rPr>
          <w:rFonts w:cs="Times New Roman"/>
          <w:szCs w:val="24"/>
        </w:rPr>
        <w:t>nyrt</w:t>
      </w:r>
      <w:proofErr w:type="spellEnd"/>
      <w:r w:rsidRPr="00E56609">
        <w:rPr>
          <w:rFonts w:cs="Times New Roman"/>
          <w:szCs w:val="24"/>
        </w:rPr>
        <w:t xml:space="preserve">.) részvénytársaság, </w:t>
      </w:r>
      <w:proofErr w:type="spellStart"/>
      <w:r w:rsidRPr="00E56609">
        <w:rPr>
          <w:rFonts w:cs="Times New Roman"/>
          <w:szCs w:val="24"/>
        </w:rPr>
        <w:t>startup</w:t>
      </w:r>
      <w:proofErr w:type="spellEnd"/>
      <w:r w:rsidRPr="00E56609">
        <w:rPr>
          <w:rFonts w:cs="Times New Roman"/>
          <w:szCs w:val="24"/>
        </w:rPr>
        <w:t xml:space="preserve">, a vállalkozások mikro- és </w:t>
      </w:r>
      <w:proofErr w:type="spellStart"/>
      <w:r w:rsidRPr="00E56609">
        <w:rPr>
          <w:rFonts w:cs="Times New Roman"/>
          <w:szCs w:val="24"/>
        </w:rPr>
        <w:t>makrokörnyezete</w:t>
      </w:r>
      <w:proofErr w:type="spellEnd"/>
      <w:r w:rsidRPr="00E56609">
        <w:rPr>
          <w:rFonts w:cs="Times New Roman"/>
          <w:szCs w:val="24"/>
        </w:rPr>
        <w:t>; vállalkozói képességek, üzleti terv, pénzügyi tervezés, pénzügyi tudatosság, gazdasági-pénzügyi fenntarthatóság;</w:t>
      </w:r>
    </w:p>
    <w:p w:rsidR="008E798B" w:rsidRPr="00E56609" w:rsidRDefault="008E798B" w:rsidP="008E798B">
      <w:p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eastAsia="Cambria" w:cs="Times New Roman"/>
          <w:b/>
          <w:smallCaps/>
          <w:szCs w:val="24"/>
        </w:rPr>
        <w:t>Javasolt tevékenységek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Vázlat vagy egyéb grafikai szervező készítése a vállalkozások fajtáiról, a vállalatok típusairól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proofErr w:type="gramStart"/>
      <w:r w:rsidRPr="00E56609">
        <w:rPr>
          <w:rFonts w:cs="Times New Roman"/>
          <w:szCs w:val="24"/>
        </w:rPr>
        <w:t>Információ</w:t>
      </w:r>
      <w:proofErr w:type="gramEnd"/>
      <w:r w:rsidRPr="00E56609">
        <w:rPr>
          <w:rFonts w:cs="Times New Roman"/>
          <w:szCs w:val="24"/>
        </w:rPr>
        <w:t>gyűjtést követően egy vállalkozás üzleti tervének vizsgálata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 xml:space="preserve">Vita: a kis- és középvállalkozások szerepe, gazdasági, társadalmi fontossága  </w:t>
      </w:r>
    </w:p>
    <w:p w:rsidR="008E798B" w:rsidRPr="00E56609" w:rsidRDefault="008E798B" w:rsidP="008E798B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360" w:lineRule="auto"/>
        <w:jc w:val="both"/>
        <w:rPr>
          <w:rFonts w:cs="Times New Roman"/>
          <w:szCs w:val="24"/>
        </w:rPr>
      </w:pPr>
      <w:r w:rsidRPr="00E56609">
        <w:rPr>
          <w:rFonts w:cs="Times New Roman"/>
          <w:szCs w:val="24"/>
        </w:rPr>
        <w:t>Szövegalkotás: vállalkozási ötletek, egy tetszőleges vállalkozás tervének bemutatása</w:t>
      </w:r>
    </w:p>
    <w:p w:rsidR="00A141CB" w:rsidRDefault="008E798B"/>
    <w:sectPr w:rsidR="00A14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Times New Roman félkövé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13087"/>
    <w:multiLevelType w:val="multilevel"/>
    <w:tmpl w:val="BD0058D8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sz w:val="36"/>
        <w:szCs w:val="36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4406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69C2F07"/>
    <w:multiLevelType w:val="multilevel"/>
    <w:tmpl w:val="9F62058A"/>
    <w:lvl w:ilvl="0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4343F2"/>
    <w:multiLevelType w:val="multilevel"/>
    <w:tmpl w:val="AE5CAF9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hAnsi="Noto Sans Symbols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" w15:restartNumberingAfterBreak="0">
    <w:nsid w:val="5D7E7611"/>
    <w:multiLevelType w:val="multilevel"/>
    <w:tmpl w:val="6254B0F0"/>
    <w:lvl w:ilvl="0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EF638E"/>
    <w:multiLevelType w:val="multilevel"/>
    <w:tmpl w:val="0A9E898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98B"/>
    <w:rsid w:val="004B765B"/>
    <w:rsid w:val="008E798B"/>
    <w:rsid w:val="00AB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DBD5"/>
  <w15:chartTrackingRefBased/>
  <w15:docId w15:val="{D37FCC6A-1090-4DFB-B611-E58EBEA3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E798B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8E798B"/>
    <w:pPr>
      <w:keepNext/>
      <w:numPr>
        <w:numId w:val="5"/>
      </w:numPr>
      <w:autoSpaceDE w:val="0"/>
      <w:autoSpaceDN w:val="0"/>
      <w:spacing w:before="120" w:after="60" w:line="360" w:lineRule="auto"/>
      <w:jc w:val="center"/>
      <w:outlineLvl w:val="0"/>
    </w:pPr>
    <w:rPr>
      <w:rFonts w:eastAsia="Times New Roman" w:cs="Times New Roman"/>
      <w:b/>
      <w:bCs/>
      <w:caps/>
      <w:kern w:val="28"/>
      <w:sz w:val="40"/>
      <w:szCs w:val="60"/>
      <w:lang w:eastAsia="hu-HU"/>
    </w:rPr>
  </w:style>
  <w:style w:type="paragraph" w:styleId="Cmsor2">
    <w:name w:val="heading 2"/>
    <w:basedOn w:val="Norml"/>
    <w:next w:val="Norml"/>
    <w:link w:val="Cmsor2Char"/>
    <w:autoRedefine/>
    <w:uiPriority w:val="9"/>
    <w:qFormat/>
    <w:rsid w:val="008E798B"/>
    <w:pPr>
      <w:numPr>
        <w:ilvl w:val="1"/>
        <w:numId w:val="5"/>
      </w:numPr>
      <w:autoSpaceDE w:val="0"/>
      <w:autoSpaceDN w:val="0"/>
      <w:spacing w:before="120" w:after="120" w:line="360" w:lineRule="auto"/>
      <w:ind w:right="-142"/>
      <w:jc w:val="center"/>
      <w:outlineLvl w:val="1"/>
    </w:pPr>
    <w:rPr>
      <w:rFonts w:ascii="Times New Roman félkövér" w:eastAsia="Times New Roman" w:hAnsi="Times New Roman félkövér" w:cs="Times New Roman"/>
      <w:caps/>
      <w:szCs w:val="24"/>
      <w:lang w:eastAsia="hu-HU"/>
    </w:rPr>
  </w:style>
  <w:style w:type="paragraph" w:styleId="Cmsor3">
    <w:name w:val="heading 3"/>
    <w:basedOn w:val="Norml"/>
    <w:next w:val="Norml"/>
    <w:link w:val="Cmsor3Char"/>
    <w:autoRedefine/>
    <w:uiPriority w:val="9"/>
    <w:qFormat/>
    <w:rsid w:val="008E798B"/>
    <w:pPr>
      <w:keepNext/>
      <w:autoSpaceDE w:val="0"/>
      <w:autoSpaceDN w:val="0"/>
      <w:spacing w:before="120" w:after="60" w:line="360" w:lineRule="auto"/>
      <w:jc w:val="center"/>
      <w:outlineLvl w:val="2"/>
    </w:pPr>
    <w:rPr>
      <w:rFonts w:ascii="Times New Roman félkövér" w:eastAsia="Calibri" w:hAnsi="Times New Roman félkövér" w:cs="Times New Roman"/>
      <w:b/>
      <w:iCs/>
      <w:szCs w:val="24"/>
      <w:lang w:eastAsia="hu-HU"/>
    </w:rPr>
  </w:style>
  <w:style w:type="paragraph" w:styleId="Cmsor4">
    <w:name w:val="heading 4"/>
    <w:basedOn w:val="Norml"/>
    <w:next w:val="Norml"/>
    <w:link w:val="Cmsor4Char"/>
    <w:uiPriority w:val="9"/>
    <w:qFormat/>
    <w:rsid w:val="008E798B"/>
    <w:pPr>
      <w:keepNext/>
      <w:numPr>
        <w:ilvl w:val="3"/>
        <w:numId w:val="5"/>
      </w:numPr>
      <w:autoSpaceDE w:val="0"/>
      <w:autoSpaceDN w:val="0"/>
      <w:spacing w:before="120" w:after="60" w:line="360" w:lineRule="auto"/>
      <w:outlineLvl w:val="3"/>
    </w:pPr>
    <w:rPr>
      <w:rFonts w:eastAsia="Times New Roman" w:cs="Times New Roman"/>
      <w:szCs w:val="24"/>
      <w:u w:val="single"/>
      <w:lang w:eastAsia="hu-HU"/>
    </w:rPr>
  </w:style>
  <w:style w:type="paragraph" w:styleId="Cmsor5">
    <w:name w:val="heading 5"/>
    <w:basedOn w:val="Norml"/>
    <w:next w:val="Norml"/>
    <w:link w:val="Cmsor5Char"/>
    <w:uiPriority w:val="9"/>
    <w:qFormat/>
    <w:rsid w:val="008E798B"/>
    <w:pPr>
      <w:keepNext/>
      <w:numPr>
        <w:ilvl w:val="4"/>
        <w:numId w:val="5"/>
      </w:numPr>
      <w:autoSpaceDE w:val="0"/>
      <w:autoSpaceDN w:val="0"/>
      <w:spacing w:line="360" w:lineRule="auto"/>
      <w:jc w:val="both"/>
      <w:outlineLvl w:val="4"/>
    </w:pPr>
    <w:rPr>
      <w:rFonts w:eastAsia="Times New Roman" w:cs="Times New Roman"/>
      <w:szCs w:val="24"/>
      <w:lang w:eastAsia="hu-HU"/>
    </w:rPr>
  </w:style>
  <w:style w:type="paragraph" w:styleId="Cmsor6">
    <w:name w:val="heading 6"/>
    <w:basedOn w:val="Norml"/>
    <w:next w:val="Norml"/>
    <w:link w:val="Cmsor6Char"/>
    <w:uiPriority w:val="9"/>
    <w:qFormat/>
    <w:rsid w:val="008E798B"/>
    <w:pPr>
      <w:keepNext/>
      <w:numPr>
        <w:ilvl w:val="5"/>
        <w:numId w:val="5"/>
      </w:numPr>
      <w:autoSpaceDE w:val="0"/>
      <w:autoSpaceDN w:val="0"/>
      <w:jc w:val="center"/>
      <w:outlineLvl w:val="5"/>
    </w:pPr>
    <w:rPr>
      <w:rFonts w:eastAsia="Times New Roman" w:cs="Times New Roman"/>
      <w:b/>
      <w:bCs/>
      <w:sz w:val="20"/>
      <w:szCs w:val="20"/>
      <w:lang w:eastAsia="hu-HU"/>
    </w:rPr>
  </w:style>
  <w:style w:type="paragraph" w:styleId="Cmsor7">
    <w:name w:val="heading 7"/>
    <w:basedOn w:val="Norml"/>
    <w:next w:val="Norml"/>
    <w:link w:val="Cmsor7Char"/>
    <w:uiPriority w:val="9"/>
    <w:qFormat/>
    <w:rsid w:val="008E798B"/>
    <w:pPr>
      <w:keepNext/>
      <w:numPr>
        <w:ilvl w:val="6"/>
        <w:numId w:val="5"/>
      </w:numPr>
      <w:autoSpaceDE w:val="0"/>
      <w:autoSpaceDN w:val="0"/>
      <w:spacing w:line="360" w:lineRule="auto"/>
      <w:jc w:val="center"/>
      <w:outlineLvl w:val="6"/>
    </w:pPr>
    <w:rPr>
      <w:rFonts w:eastAsia="Times New Roman" w:cs="Times New Roman"/>
      <w:b/>
      <w:bCs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"/>
    <w:qFormat/>
    <w:rsid w:val="008E798B"/>
    <w:pPr>
      <w:keepNext/>
      <w:numPr>
        <w:ilvl w:val="7"/>
        <w:numId w:val="5"/>
      </w:numPr>
      <w:autoSpaceDE w:val="0"/>
      <w:autoSpaceDN w:val="0"/>
      <w:spacing w:line="360" w:lineRule="auto"/>
      <w:jc w:val="both"/>
      <w:outlineLvl w:val="7"/>
    </w:pPr>
    <w:rPr>
      <w:rFonts w:eastAsia="Times New Roman" w:cs="Times New Roman"/>
      <w:b/>
      <w:bCs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"/>
    <w:qFormat/>
    <w:rsid w:val="008E798B"/>
    <w:pPr>
      <w:keepNext/>
      <w:numPr>
        <w:ilvl w:val="8"/>
        <w:numId w:val="5"/>
      </w:numPr>
      <w:autoSpaceDE w:val="0"/>
      <w:autoSpaceDN w:val="0"/>
      <w:spacing w:line="360" w:lineRule="auto"/>
      <w:jc w:val="both"/>
      <w:outlineLvl w:val="8"/>
    </w:pPr>
    <w:rPr>
      <w:rFonts w:eastAsia="Times New Roman" w:cs="Times New Roman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E798B"/>
    <w:rPr>
      <w:rFonts w:ascii="Times New Roman" w:eastAsia="Times New Roman" w:hAnsi="Times New Roman" w:cs="Times New Roman"/>
      <w:b/>
      <w:bCs/>
      <w:caps/>
      <w:kern w:val="28"/>
      <w:sz w:val="40"/>
      <w:szCs w:val="6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E798B"/>
    <w:rPr>
      <w:rFonts w:ascii="Times New Roman félkövér" w:eastAsia="Times New Roman" w:hAnsi="Times New Roman félkövér" w:cs="Times New Roman"/>
      <w:cap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8E798B"/>
    <w:rPr>
      <w:rFonts w:ascii="Times New Roman félkövér" w:eastAsia="Calibri" w:hAnsi="Times New Roman félkövér" w:cs="Times New Roman"/>
      <w:b/>
      <w:i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8E798B"/>
    <w:rPr>
      <w:rFonts w:ascii="Times New Roman" w:eastAsia="Times New Roman" w:hAnsi="Times New Roman" w:cs="Times New Roman"/>
      <w:sz w:val="24"/>
      <w:szCs w:val="24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8E798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8E79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rsid w:val="008E798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rsid w:val="008E798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rsid w:val="008E798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aliases w:val="Átfogó eredménycél,Átfogó eredménycélok,Étfogó eredménycélok,lista_2,Listaszerű bekezdés1,List Paragraph,List Paragraph1,Welt L,List Paragraph à moi,Számozott lista 1,Eszeri felsorolás,Bullet List,FooterText,numbered,列出段落,列出段落1"/>
    <w:basedOn w:val="Norml"/>
    <w:link w:val="ListaszerbekezdsChar"/>
    <w:uiPriority w:val="34"/>
    <w:qFormat/>
    <w:rsid w:val="008E798B"/>
    <w:pPr>
      <w:ind w:left="720"/>
      <w:contextualSpacing/>
    </w:p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List Paragraph Char,List Paragraph1 Char,Welt L Char,List Paragraph à moi Char,Számozott lista 1 Char,列出段落 Char"/>
    <w:basedOn w:val="Bekezdsalapbettpusa"/>
    <w:link w:val="Listaszerbekezds"/>
    <w:uiPriority w:val="34"/>
    <w:qFormat/>
    <w:rsid w:val="008E798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3750</Words>
  <Characters>25875</Characters>
  <Application>Microsoft Office Word</Application>
  <DocSecurity>0</DocSecurity>
  <Lines>215</Lines>
  <Paragraphs>59</Paragraphs>
  <ScaleCrop>false</ScaleCrop>
  <Company/>
  <LinksUpToDate>false</LinksUpToDate>
  <CharactersWithSpaces>29566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new_user3</dc:creator>
  <cp:keywords/>
  <dc:description/>
  <cp:lastModifiedBy>new_user3</cp:lastModifiedBy>
  <cp:revision>1</cp:revision>
  <dcterms:created xsi:type="dcterms:W3CDTF">2026-07-16T08:53:00Z</dcterms:created>
  <dcterms:modified xsi:type="dcterms:W3CDTF">2026-07-16T08:55:00Z</dcterms:modified>
</cp:coreProperties>
</file>